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CD99" w14:textId="0726A081" w:rsidR="00AE3A1E" w:rsidRDefault="00D60D6A">
      <w:pPr>
        <w:pStyle w:val="NoSpacing"/>
        <w:jc w:val="center"/>
        <w:rPr>
          <w:rFonts w:ascii="Caladea" w:hAnsi="Caladea"/>
          <w:color w:val="000000"/>
        </w:rPr>
      </w:pPr>
      <w:r w:rsidRPr="00BA27F3">
        <w:rPr>
          <w:rFonts w:cs="Calibri"/>
          <w:color w:val="808080" w:themeColor="background1" w:themeShade="80"/>
          <w:kern w:val="0"/>
        </w:rPr>
        <w:t xml:space="preserve">scripturepages.com                                                                   </w:t>
      </w:r>
      <w:r>
        <w:rPr>
          <w:rFonts w:cs="Calibri"/>
          <w:color w:val="808080" w:themeColor="background1" w:themeShade="80"/>
          <w:kern w:val="0"/>
        </w:rPr>
        <w:t xml:space="preserve">           </w:t>
      </w:r>
      <w:r w:rsidRPr="00BA27F3">
        <w:rPr>
          <w:rFonts w:cs="Calibri"/>
          <w:color w:val="808080" w:themeColor="background1" w:themeShade="80"/>
          <w:kern w:val="0"/>
        </w:rPr>
        <w:t xml:space="preserve">                                                                ©Joe Cassada</w:t>
      </w:r>
    </w:p>
    <w:p w14:paraId="3C82CD9A" w14:textId="30177F02" w:rsidR="00AE3A1E" w:rsidRPr="00213732" w:rsidRDefault="009A798A" w:rsidP="00213732">
      <w:pPr>
        <w:pStyle w:val="NoSpacing"/>
        <w:pBdr>
          <w:top w:val="double" w:sz="12" w:space="1" w:color="auto"/>
        </w:pBdr>
        <w:jc w:val="center"/>
        <w:rPr>
          <w:rFonts w:ascii="Adobe Garamond Pro" w:eastAsia="SimSun" w:hAnsi="Adobe Garamond Pro" w:cs="Lucida Sans"/>
          <w:color w:val="000000"/>
          <w:sz w:val="40"/>
          <w:szCs w:val="40"/>
          <w:lang w:eastAsia="zh-CN" w:bidi="hi-IN"/>
        </w:rPr>
      </w:pPr>
      <w:r w:rsidRPr="00A83F19">
        <w:rPr>
          <w:rFonts w:ascii="Adobe Garamond Pro" w:hAnsi="Adobe Garamond Pro"/>
          <w:noProof/>
        </w:rPr>
        <w:drawing>
          <wp:anchor distT="0" distB="0" distL="114300" distR="114300" simplePos="0" relativeHeight="251659264" behindDoc="0" locked="0" layoutInCell="1" allowOverlap="1" wp14:anchorId="10704EAA" wp14:editId="28CD1DE0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676275" cy="676275"/>
            <wp:effectExtent l="0" t="0" r="9525" b="9525"/>
            <wp:wrapNone/>
            <wp:docPr id="2" name="Picture 2" descr="Shape, logo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logo, circle&#10;&#10;Description automatically generated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732">
        <w:rPr>
          <w:rFonts w:ascii="Adobe Garamond Pro" w:eastAsia="SimSun" w:hAnsi="Adobe Garamond Pro" w:cs="Lucida Sans"/>
          <w:color w:val="000000"/>
          <w:sz w:val="40"/>
          <w:szCs w:val="40"/>
          <w:lang w:eastAsia="zh-CN" w:bidi="hi-IN"/>
        </w:rPr>
        <w:t>Lesson 90</w:t>
      </w:r>
    </w:p>
    <w:p w14:paraId="3C82CD9B" w14:textId="77777777" w:rsidR="00AE3A1E" w:rsidRPr="0035121B" w:rsidRDefault="00BB7CF0" w:rsidP="0035121B">
      <w:pPr>
        <w:pStyle w:val="NoSpacing"/>
        <w:pBdr>
          <w:bottom w:val="double" w:sz="12" w:space="1" w:color="auto"/>
        </w:pBdr>
        <w:jc w:val="center"/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</w:pPr>
      <w:r w:rsidRPr="0035121B">
        <w:rPr>
          <w:rFonts w:ascii="Adobe Garamond Pro Bold" w:eastAsia="SimSun" w:hAnsi="Adobe Garamond Pro Bold" w:cs="Lucida Sans"/>
          <w:color w:val="000000"/>
          <w:sz w:val="44"/>
          <w:szCs w:val="44"/>
          <w:lang w:eastAsia="zh-CN" w:bidi="hi-IN"/>
        </w:rPr>
        <w:t>Absalom's Revenge</w:t>
      </w:r>
    </w:p>
    <w:p w14:paraId="3C82CD9D" w14:textId="163BD4CD" w:rsidR="00AE3A1E" w:rsidRPr="009A798A" w:rsidRDefault="00BB7CF0" w:rsidP="00D60D6A">
      <w:pPr>
        <w:pStyle w:val="ListParagraph"/>
        <w:ind w:left="0"/>
        <w:jc w:val="center"/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</w:pPr>
      <w:r w:rsidRPr="009A798A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S</w:t>
      </w:r>
      <w:r w:rsidR="00D60D6A" w:rsidRPr="009A798A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tory Elements</w:t>
      </w:r>
    </w:p>
    <w:p w14:paraId="3867CE2D" w14:textId="77777777" w:rsidR="00D60D6A" w:rsidRDefault="00D60D6A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sectPr w:rsidR="00D60D6A" w:rsidSect="00F30B9D"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49E77011" w14:textId="487F07D8" w:rsidR="00F30B9D" w:rsidRPr="00F30B9D" w:rsidRDefault="00F30B9D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color w:val="000000"/>
          <w:sz w:val="28"/>
          <w:szCs w:val="28"/>
        </w:rPr>
      </w:pPr>
      <w:r w:rsidRPr="00D60D6A">
        <w:rPr>
          <w:rFonts w:asciiTheme="minorHAnsi" w:hAnsiTheme="minorHAnsi" w:cstheme="minorHAnsi"/>
          <w:b/>
          <w:bCs w:val="0"/>
          <w:color w:val="000000"/>
          <w:sz w:val="28"/>
          <w:szCs w:val="28"/>
        </w:rPr>
        <w:t>Text</w:t>
      </w:r>
      <w:r>
        <w:rPr>
          <w:rFonts w:asciiTheme="minorHAnsi" w:hAnsiTheme="minorHAnsi" w:cstheme="minorHAnsi"/>
          <w:color w:val="000000"/>
          <w:sz w:val="28"/>
          <w:szCs w:val="28"/>
        </w:rPr>
        <w:t>: 2 Samuel 13:</w:t>
      </w:r>
      <w:r w:rsidR="00F904D8">
        <w:rPr>
          <w:rFonts w:asciiTheme="minorHAnsi" w:hAnsiTheme="minorHAnsi" w:cstheme="minorHAnsi"/>
          <w:color w:val="000000"/>
          <w:sz w:val="28"/>
          <w:szCs w:val="28"/>
        </w:rPr>
        <w:t>23</w:t>
      </w:r>
      <w:r>
        <w:rPr>
          <w:rFonts w:asciiTheme="minorHAnsi" w:hAnsiTheme="minorHAnsi" w:cstheme="minorHAnsi"/>
          <w:color w:val="000000"/>
          <w:sz w:val="28"/>
          <w:szCs w:val="28"/>
        </w:rPr>
        <w:t>-39</w:t>
      </w:r>
    </w:p>
    <w:p w14:paraId="3C82CD9E" w14:textId="3D10D5D0" w:rsidR="00AE3A1E" w:rsidRPr="00F30B9D" w:rsidRDefault="00BB7CF0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b/>
          <w:color w:val="000000"/>
          <w:sz w:val="28"/>
          <w:szCs w:val="28"/>
        </w:rPr>
        <w:t>Setting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: approx. 1000 B.C.</w:t>
      </w:r>
    </w:p>
    <w:p w14:paraId="3C82CD9F" w14:textId="77777777" w:rsidR="00AE3A1E" w:rsidRPr="00F30B9D" w:rsidRDefault="00BB7CF0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b/>
          <w:color w:val="000000"/>
          <w:sz w:val="28"/>
          <w:szCs w:val="28"/>
        </w:rPr>
        <w:t>Main Characters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: God, Amnon, Absalom, David, and Jonadab</w:t>
      </w:r>
    </w:p>
    <w:p w14:paraId="3C82CDA0" w14:textId="77777777" w:rsidR="00AE3A1E" w:rsidRPr="00F30B9D" w:rsidRDefault="00BB7CF0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b/>
          <w:color w:val="000000"/>
          <w:sz w:val="28"/>
          <w:szCs w:val="28"/>
        </w:rPr>
        <w:t>Plot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:  Absalom's hatred for Amnon boils over into murderous revenge.</w:t>
      </w:r>
    </w:p>
    <w:p w14:paraId="3C82CDA1" w14:textId="77777777" w:rsidR="00AE3A1E" w:rsidRPr="00F30B9D" w:rsidRDefault="00BB7CF0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b/>
          <w:color w:val="000000"/>
          <w:sz w:val="28"/>
          <w:szCs w:val="28"/>
        </w:rPr>
        <w:t>Key word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(s): “</w:t>
      </w:r>
      <w:r w:rsidRPr="00395EA6">
        <w:rPr>
          <w:rFonts w:asciiTheme="minorHAnsi" w:hAnsiTheme="minorHAnsi" w:cstheme="minorHAnsi"/>
          <w:color w:val="000000"/>
          <w:sz w:val="28"/>
          <w:szCs w:val="28"/>
        </w:rPr>
        <w:t>Amnon only is</w:t>
      </w:r>
      <w:r w:rsidRPr="00F30B9D">
        <w:rPr>
          <w:rFonts w:asciiTheme="minorHAnsi" w:hAnsiTheme="minorHAnsi" w:cstheme="minorHAnsi"/>
          <w:color w:val="000000"/>
          <w:sz w:val="28"/>
          <w:szCs w:val="28"/>
          <w:shd w:val="clear" w:color="auto" w:fill="FFFF00"/>
        </w:rPr>
        <w:t xml:space="preserve"> dead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” (vv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32, 33)</w:t>
      </w:r>
    </w:p>
    <w:p w14:paraId="3C82CDA2" w14:textId="77777777" w:rsidR="00AE3A1E" w:rsidRPr="00F30B9D" w:rsidRDefault="00BB7CF0">
      <w:pPr>
        <w:pStyle w:val="ListParagraph"/>
        <w:numPr>
          <w:ilvl w:val="0"/>
          <w:numId w:val="28"/>
        </w:numPr>
        <w:ind w:hanging="474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b/>
          <w:color w:val="000000"/>
          <w:sz w:val="28"/>
          <w:szCs w:val="28"/>
        </w:rPr>
        <w:t>Climax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:  “</w:t>
      </w:r>
      <w:r w:rsidRPr="00D60D6A">
        <w:rPr>
          <w:rFonts w:asciiTheme="minorHAnsi" w:hAnsiTheme="minorHAnsi" w:cstheme="minorHAnsi"/>
          <w:i/>
          <w:iCs/>
          <w:color w:val="000000"/>
          <w:sz w:val="28"/>
          <w:szCs w:val="28"/>
        </w:rPr>
        <w:t>Now Absalom had commanded his servants, saying, Mark ye now when Amnon's heart is merry with wine, and when I say unto you, Smite Amnon; then kill him, fear not: have not I commanded you? be courageous, and be valiant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.” (13:28)</w:t>
      </w:r>
    </w:p>
    <w:p w14:paraId="7493248F" w14:textId="77777777" w:rsidR="00D60D6A" w:rsidRPr="00BE3F04" w:rsidRDefault="00D60D6A" w:rsidP="00BE3F04">
      <w:pPr>
        <w:rPr>
          <w:rFonts w:asciiTheme="minorHAnsi" w:hAnsiTheme="minorHAnsi" w:cstheme="minorHAnsi"/>
          <w:color w:val="000000"/>
          <w:sz w:val="28"/>
          <w:szCs w:val="28"/>
        </w:rPr>
        <w:sectPr w:rsidR="00D60D6A" w:rsidRPr="00BE3F04" w:rsidSect="00D60D6A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299"/>
        </w:sectPr>
      </w:pPr>
    </w:p>
    <w:p w14:paraId="3C82CDA4" w14:textId="77777777" w:rsidR="00AE3A1E" w:rsidRPr="00F30B9D" w:rsidRDefault="00BB7CF0" w:rsidP="00BE3F04">
      <w:pPr>
        <w:pStyle w:val="NoSpacing"/>
        <w:pBdr>
          <w:top w:val="single" w:sz="12" w:space="1" w:color="auto"/>
        </w:pBdr>
        <w:rPr>
          <w:rFonts w:asciiTheme="minorHAnsi" w:hAnsiTheme="minorHAnsi" w:cstheme="minorHAnsi"/>
          <w:color w:val="000000"/>
          <w:sz w:val="28"/>
          <w:szCs w:val="28"/>
        </w:rPr>
      </w:pPr>
      <w:r w:rsidRPr="00BE3F0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Review</w:t>
      </w:r>
      <w:r w:rsidRPr="00F30B9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(2 Sam. 13:1-22)</w:t>
      </w:r>
    </w:p>
    <w:p w14:paraId="3C82CDA5" w14:textId="77777777" w:rsidR="00AE3A1E" w:rsidRPr="00F30B9D" w:rsidRDefault="00BB7CF0" w:rsidP="00F30B9D">
      <w:pPr>
        <w:pStyle w:val="NoSpacing"/>
        <w:numPr>
          <w:ilvl w:val="0"/>
          <w:numId w:val="30"/>
        </w:numPr>
        <w:tabs>
          <w:tab w:val="left" w:pos="855"/>
        </w:tabs>
        <w:ind w:left="27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Because of David's heinous sin with Bathsheba, God said to David that he would “raise up </w:t>
      </w:r>
      <w:r w:rsidRPr="00755FFD">
        <w:rPr>
          <w:rFonts w:asciiTheme="minorHAnsi" w:hAnsiTheme="minorHAnsi" w:cstheme="minorHAnsi"/>
          <w:color w:val="000000"/>
          <w:sz w:val="28"/>
          <w:szCs w:val="28"/>
        </w:rPr>
        <w:t>evil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against thee out of thine own house.” (2 Sam. 12:11) This story shows how that evil began to boil over within David's family. Amnon's vill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ainy against his half-sister Tamar planted a seed of hatred in the heart of Tamar's full brother Absalom. (13:22)  That hatred would grow into revenge against Amnon and </w:t>
      </w:r>
      <w:r w:rsidRPr="00F30B9D">
        <w:rPr>
          <w:rFonts w:asciiTheme="minorHAnsi" w:hAnsiTheme="minorHAnsi" w:cstheme="minorHAnsi"/>
          <w:color w:val="000000"/>
          <w:sz w:val="28"/>
          <w:szCs w:val="28"/>
          <w:shd w:val="clear" w:color="auto" w:fill="FFFF00"/>
        </w:rPr>
        <w:t>David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C82CDA6" w14:textId="77777777" w:rsidR="00AE3A1E" w:rsidRPr="00F30B9D" w:rsidRDefault="00AE3A1E">
      <w:pPr>
        <w:pStyle w:val="NoSpacing"/>
        <w:tabs>
          <w:tab w:val="left" w:pos="525"/>
        </w:tabs>
        <w:ind w:left="15"/>
        <w:rPr>
          <w:rFonts w:asciiTheme="minorHAnsi" w:hAnsiTheme="minorHAnsi" w:cstheme="minorHAnsi"/>
          <w:color w:val="000000"/>
          <w:sz w:val="28"/>
          <w:szCs w:val="28"/>
        </w:rPr>
      </w:pPr>
    </w:p>
    <w:p w14:paraId="3C82CDA7" w14:textId="77777777" w:rsidR="00AE3A1E" w:rsidRPr="00F30B9D" w:rsidRDefault="00BB7CF0">
      <w:pPr>
        <w:pStyle w:val="NoSpacing"/>
        <w:tabs>
          <w:tab w:val="left" w:pos="525"/>
        </w:tabs>
        <w:ind w:left="15"/>
        <w:rPr>
          <w:rFonts w:asciiTheme="minorHAnsi" w:hAnsiTheme="minorHAnsi" w:cstheme="minorHAnsi"/>
          <w:color w:val="000000"/>
          <w:sz w:val="28"/>
          <w:szCs w:val="28"/>
        </w:rPr>
      </w:pPr>
      <w:r w:rsidRPr="000E080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Revenge</w:t>
      </w:r>
      <w:r w:rsidRPr="000E080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 xml:space="preserve"> 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(2 Sam. 13:23-33)</w:t>
      </w:r>
    </w:p>
    <w:p w14:paraId="699BF454" w14:textId="77777777" w:rsidR="00F30B9D" w:rsidRDefault="00BB7CF0" w:rsidP="00F30B9D">
      <w:pPr>
        <w:pStyle w:val="NoSpacing"/>
        <w:numPr>
          <w:ilvl w:val="0"/>
          <w:numId w:val="30"/>
        </w:numPr>
        <w:tabs>
          <w:tab w:val="left" w:pos="855"/>
        </w:tabs>
        <w:ind w:left="27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Two years after the incident, Absalom threw a 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sheep-s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hearing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party, which was customary for wealthy </w:t>
      </w: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land owners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0736A8AA" w14:textId="77777777" w:rsidR="00F30B9D" w:rsidRDefault="00BB7CF0" w:rsidP="00F30B9D">
      <w:pPr>
        <w:pStyle w:val="NoSpacing"/>
        <w:numPr>
          <w:ilvl w:val="1"/>
          <w:numId w:val="30"/>
        </w:numPr>
        <w:tabs>
          <w:tab w:val="left" w:pos="855"/>
        </w:tabs>
        <w:ind w:left="6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He invited the entire family, including his </w:t>
      </w: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father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David. It's probable that Absalom knew that David would refrain, but the invitation was made nevertheless </w:t>
      </w:r>
      <w:r w:rsidR="00F30B9D" w:rsidRPr="00F30B9D"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give a facade of good </w:t>
      </w:r>
      <w:r w:rsidRPr="00755FFD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intentions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3C82CDA8" w14:textId="1CD87319" w:rsidR="00AE3A1E" w:rsidRPr="00F30B9D" w:rsidRDefault="00BB7CF0" w:rsidP="00F30B9D">
      <w:pPr>
        <w:pStyle w:val="NoSpacing"/>
        <w:numPr>
          <w:ilvl w:val="1"/>
          <w:numId w:val="30"/>
        </w:numPr>
        <w:tabs>
          <w:tab w:val="left" w:pos="855"/>
        </w:tabs>
        <w:ind w:left="6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>David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755FFD">
        <w:rPr>
          <w:rFonts w:asciiTheme="minorHAnsi" w:hAnsiTheme="minorHAnsi" w:cstheme="minorHAnsi"/>
          <w:color w:val="000000"/>
          <w:sz w:val="28"/>
          <w:szCs w:val="28"/>
        </w:rPr>
        <w:t>gave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his blessing to the feast, and all of the </w:t>
      </w: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kings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55FFD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sons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attended.</w:t>
      </w:r>
    </w:p>
    <w:p w14:paraId="3C82CDA9" w14:textId="77777777" w:rsidR="00AE3A1E" w:rsidRPr="00F30B9D" w:rsidRDefault="00BB7CF0" w:rsidP="00F30B9D">
      <w:pPr>
        <w:pStyle w:val="NoSpacing"/>
        <w:numPr>
          <w:ilvl w:val="0"/>
          <w:numId w:val="30"/>
        </w:numPr>
        <w:tabs>
          <w:tab w:val="left" w:pos="855"/>
        </w:tabs>
        <w:ind w:left="27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Absalom gave his servants instructions to kill Amnon after he had become </w:t>
      </w:r>
      <w:r w:rsidRPr="00F03998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drunk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. This they did, and the rest of the </w:t>
      </w: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kings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sons fled for their lives.</w:t>
      </w:r>
    </w:p>
    <w:p w14:paraId="001547D9" w14:textId="77777777" w:rsidR="00F30B9D" w:rsidRDefault="00BB7CF0" w:rsidP="00F30B9D">
      <w:pPr>
        <w:pStyle w:val="NoSpacing"/>
        <w:numPr>
          <w:ilvl w:val="0"/>
          <w:numId w:val="30"/>
        </w:numPr>
        <w:tabs>
          <w:tab w:val="left" w:pos="855"/>
        </w:tabs>
        <w:ind w:left="27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>When news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of the atrocity reached David, he was told that Absalom murdered </w:t>
      </w: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all of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his sons. (</w:t>
      </w: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vv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30-31) </w:t>
      </w:r>
    </w:p>
    <w:p w14:paraId="1431C0F4" w14:textId="77777777" w:rsidR="00F30B9D" w:rsidRDefault="00BB7CF0" w:rsidP="00F30B9D">
      <w:pPr>
        <w:pStyle w:val="NoSpacing"/>
        <w:numPr>
          <w:ilvl w:val="1"/>
          <w:numId w:val="30"/>
        </w:numPr>
        <w:tabs>
          <w:tab w:val="left" w:pos="855"/>
        </w:tabs>
        <w:ind w:left="6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03998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Jonadab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corrected the erroneous message and assured David that Absalom only intended to kill Amnon. </w:t>
      </w:r>
    </w:p>
    <w:p w14:paraId="3C82CDAA" w14:textId="15F28700" w:rsidR="00AE3A1E" w:rsidRPr="00F30B9D" w:rsidRDefault="00BB7CF0" w:rsidP="00F30B9D">
      <w:pPr>
        <w:pStyle w:val="NoSpacing"/>
        <w:numPr>
          <w:ilvl w:val="1"/>
          <w:numId w:val="30"/>
        </w:numPr>
        <w:tabs>
          <w:tab w:val="left" w:pos="855"/>
        </w:tabs>
        <w:ind w:left="63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>Apparently, Jonadab, who encouraged Amnon to defile Tamar, kne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w all along that Absalom was plotting </w:t>
      </w:r>
      <w:r w:rsidRPr="00F03998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revenge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. (vs. 32)</w:t>
      </w:r>
    </w:p>
    <w:p w14:paraId="3C82CDAB" w14:textId="66DCF671" w:rsidR="00AE3A1E" w:rsidRPr="00F30B9D" w:rsidRDefault="00F30B9D" w:rsidP="00C34E5E">
      <w:pPr>
        <w:pStyle w:val="NoSpacing"/>
        <w:widowControl w:val="0"/>
        <w:numPr>
          <w:ilvl w:val="0"/>
          <w:numId w:val="30"/>
        </w:numPr>
        <w:tabs>
          <w:tab w:val="left" w:pos="855"/>
        </w:tabs>
        <w:ind w:left="274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</w:t>
      </w:r>
      <w:r w:rsidR="00BB7CF0"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he </w:t>
      </w:r>
      <w:proofErr w:type="gramStart"/>
      <w:r w:rsidR="00BB7CF0" w:rsidRPr="00F30B9D">
        <w:rPr>
          <w:rFonts w:asciiTheme="minorHAnsi" w:hAnsiTheme="minorHAnsi" w:cstheme="minorHAnsi"/>
          <w:color w:val="000000"/>
          <w:sz w:val="28"/>
          <w:szCs w:val="28"/>
        </w:rPr>
        <w:t>kings</w:t>
      </w:r>
      <w:proofErr w:type="gramEnd"/>
      <w:r w:rsidR="00BB7CF0"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sons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did indeed return </w:t>
      </w:r>
      <w:r w:rsidR="00BB7CF0"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safely to Jerusalem and wept with David over the tragedy. Absalom, however, fled to Talmai, king of Geshur. Why do you think Absalom </w:t>
      </w:r>
      <w:r w:rsidR="00BB7CF0" w:rsidRPr="00F30B9D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would go there? </w:t>
      </w:r>
      <w:r w:rsidR="00BB7CF0" w:rsidRPr="00F30B9D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Talmai was his gran</w:t>
      </w:r>
      <w:r w:rsidR="00BB7CF0" w:rsidRPr="00F30B9D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dfather (3:3)</w:t>
      </w:r>
    </w:p>
    <w:p w14:paraId="3C82CDAC" w14:textId="77777777" w:rsidR="00AE3A1E" w:rsidRPr="00F30B9D" w:rsidRDefault="00BB7CF0" w:rsidP="00F30B9D">
      <w:pPr>
        <w:pStyle w:val="NoSpacing"/>
        <w:numPr>
          <w:ilvl w:val="0"/>
          <w:numId w:val="30"/>
        </w:numPr>
        <w:tabs>
          <w:tab w:val="left" w:pos="855"/>
        </w:tabs>
        <w:ind w:left="270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David came to terms with Amnon's death and began to long after Absalom, but David was hesitant to bring Absalom back, perhaps because of </w:t>
      </w:r>
      <w:r w:rsidRPr="00F03998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public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opinion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C82CDAD" w14:textId="77777777" w:rsidR="00AE3A1E" w:rsidRPr="00F30B9D" w:rsidRDefault="00AE3A1E">
      <w:pPr>
        <w:pStyle w:val="NoSpacing"/>
        <w:tabs>
          <w:tab w:val="left" w:pos="570"/>
        </w:tabs>
        <w:ind w:left="60"/>
        <w:rPr>
          <w:rFonts w:asciiTheme="minorHAnsi" w:hAnsiTheme="minorHAnsi" w:cstheme="minorHAnsi"/>
          <w:color w:val="000000"/>
          <w:sz w:val="28"/>
          <w:szCs w:val="28"/>
        </w:rPr>
      </w:pPr>
    </w:p>
    <w:p w14:paraId="3C82CDAE" w14:textId="77777777" w:rsidR="00AE3A1E" w:rsidRPr="000E0804" w:rsidRDefault="00BB7CF0">
      <w:pPr>
        <w:pStyle w:val="NoSpacing"/>
        <w:tabs>
          <w:tab w:val="left" w:pos="570"/>
        </w:tabs>
        <w:ind w:left="60"/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</w:pPr>
      <w:r w:rsidRPr="000E0804">
        <w:rPr>
          <w:rFonts w:ascii="Adobe Garamond Pro Bold" w:eastAsia="SimSun" w:hAnsi="Adobe Garamond Pro Bold" w:cs="Georgia"/>
          <w:color w:val="000000"/>
          <w:sz w:val="36"/>
          <w:szCs w:val="36"/>
          <w:lang w:eastAsia="zh-CN" w:bidi="hi-IN"/>
        </w:rPr>
        <w:t>Application</w:t>
      </w:r>
    </w:p>
    <w:p w14:paraId="618C8DD2" w14:textId="5241E1B0" w:rsidR="0047015C" w:rsidRDefault="0047015C" w:rsidP="00171798">
      <w:pPr>
        <w:pStyle w:val="NoSpacing"/>
        <w:numPr>
          <w:ilvl w:val="0"/>
          <w:numId w:val="30"/>
        </w:numPr>
        <w:tabs>
          <w:tab w:val="left" w:pos="855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This story illustrates the wisdom in going to another who has wronged you. </w:t>
      </w:r>
      <w:r w:rsidR="004B6B14">
        <w:rPr>
          <w:rFonts w:asciiTheme="minorHAnsi" w:hAnsiTheme="minorHAnsi" w:cstheme="minorHAnsi"/>
          <w:color w:val="000000"/>
          <w:sz w:val="28"/>
          <w:szCs w:val="28"/>
        </w:rPr>
        <w:t>Matthew Henry notes</w:t>
      </w:r>
      <w:r w:rsidR="0094449F">
        <w:rPr>
          <w:rFonts w:asciiTheme="minorHAnsi" w:hAnsiTheme="minorHAnsi" w:cstheme="minorHAnsi"/>
          <w:color w:val="000000"/>
          <w:sz w:val="28"/>
          <w:szCs w:val="28"/>
        </w:rPr>
        <w:t>, “</w:t>
      </w:r>
      <w:r w:rsidR="0094449F"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If Absalom had reasoned the matter with Amnon, he might have convinced him of his sin and brought him to </w:t>
      </w:r>
      <w:r w:rsidR="0094449F" w:rsidRPr="00171798">
        <w:rPr>
          <w:rFonts w:asciiTheme="minorHAnsi" w:hAnsiTheme="minorHAnsi" w:cstheme="minorHAnsi"/>
          <w:i/>
          <w:iCs/>
          <w:color w:val="000000"/>
          <w:sz w:val="28"/>
          <w:szCs w:val="28"/>
          <w:highlight w:val="yellow"/>
        </w:rPr>
        <w:t>repentance</w:t>
      </w:r>
      <w:r w:rsidR="0094449F"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; but, saying nothing, Amnon’s heart was hardened, and his own more and more embittered against him; </w:t>
      </w:r>
      <w:proofErr w:type="gramStart"/>
      <w:r w:rsidR="0094449F"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>therefore</w:t>
      </w:r>
      <w:proofErr w:type="gramEnd"/>
      <w:r w:rsidR="0094449F"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rebuking our </w:t>
      </w:r>
      <w:proofErr w:type="spellStart"/>
      <w:r w:rsidR="0094449F"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>neighbour</w:t>
      </w:r>
      <w:proofErr w:type="spellEnd"/>
      <w:r w:rsidR="0094449F"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is opposed to hating him in our hearts</w:t>
      </w:r>
      <w:r w:rsidR="003F2DC3">
        <w:rPr>
          <w:rFonts w:asciiTheme="minorHAnsi" w:hAnsiTheme="minorHAnsi" w:cstheme="minorHAnsi"/>
          <w:color w:val="000000"/>
          <w:sz w:val="28"/>
          <w:szCs w:val="28"/>
        </w:rPr>
        <w:t>.”</w:t>
      </w:r>
      <w:r w:rsidR="00F408F5">
        <w:rPr>
          <w:rStyle w:val="FootnoteReference"/>
          <w:rFonts w:asciiTheme="minorHAnsi" w:hAnsiTheme="minorHAnsi" w:cstheme="minorHAnsi"/>
          <w:color w:val="000000"/>
          <w:sz w:val="28"/>
          <w:szCs w:val="28"/>
        </w:rPr>
        <w:footnoteReference w:id="1"/>
      </w:r>
    </w:p>
    <w:p w14:paraId="2C117D3B" w14:textId="35FDFBB4" w:rsidR="003F2DC3" w:rsidRDefault="003F2DC3" w:rsidP="003F2DC3">
      <w:pPr>
        <w:pStyle w:val="NoSpacing"/>
        <w:tabs>
          <w:tab w:val="left" w:pos="855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6BADF5DD" w14:textId="664F470F" w:rsidR="003F2DC3" w:rsidRPr="003F2DC3" w:rsidRDefault="003F2DC3" w:rsidP="003F2DC3">
      <w:pPr>
        <w:pStyle w:val="NoSpacing"/>
        <w:tabs>
          <w:tab w:val="left" w:pos="855"/>
        </w:tabs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Leviticus 19:17 Thou shalt not hate thy brother in thine heart: thou shalt in any wise rebuke thy </w:t>
      </w:r>
      <w:proofErr w:type="spellStart"/>
      <w:r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>neighbour</w:t>
      </w:r>
      <w:proofErr w:type="spellEnd"/>
      <w:r w:rsidRPr="003F2DC3">
        <w:rPr>
          <w:rFonts w:asciiTheme="minorHAnsi" w:hAnsiTheme="minorHAnsi" w:cstheme="minorHAnsi"/>
          <w:i/>
          <w:iCs/>
          <w:color w:val="000000"/>
          <w:sz w:val="28"/>
          <w:szCs w:val="28"/>
        </w:rPr>
        <w:t>, and not suffer sin upon him.</w:t>
      </w:r>
    </w:p>
    <w:p w14:paraId="51B33A1D" w14:textId="77777777" w:rsidR="003F2DC3" w:rsidRDefault="003F2DC3" w:rsidP="003F2DC3">
      <w:pPr>
        <w:pStyle w:val="NoSpacing"/>
        <w:tabs>
          <w:tab w:val="left" w:pos="855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5488D3EC" w14:textId="5EF7BFF9" w:rsidR="00F30B9D" w:rsidRDefault="00BB7CF0" w:rsidP="00F30B9D">
      <w:pPr>
        <w:pStyle w:val="NoSpacing"/>
        <w:numPr>
          <w:ilvl w:val="0"/>
          <w:numId w:val="30"/>
        </w:numPr>
        <w:tabs>
          <w:tab w:val="left" w:pos="855"/>
        </w:tabs>
        <w:ind w:left="270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Absalom's sin against Amnon eerily resembles David's sin against Uriah: </w:t>
      </w:r>
    </w:p>
    <w:p w14:paraId="2BAEF7EF" w14:textId="77777777" w:rsidR="00F30B9D" w:rsidRDefault="00BB7CF0" w:rsidP="00F30B9D">
      <w:pPr>
        <w:pStyle w:val="NoSpacing"/>
        <w:numPr>
          <w:ilvl w:val="1"/>
          <w:numId w:val="30"/>
        </w:numPr>
        <w:tabs>
          <w:tab w:val="left" w:pos="855"/>
        </w:tabs>
        <w:ind w:left="630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>both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of their victims were close to their </w:t>
      </w:r>
      <w:r w:rsidRPr="00F03998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murderers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</w:p>
    <w:p w14:paraId="29BC43E8" w14:textId="3D395036" w:rsidR="00F30B9D" w:rsidRDefault="00BB7CF0" w:rsidP="00F30B9D">
      <w:pPr>
        <w:pStyle w:val="NoSpacing"/>
        <w:numPr>
          <w:ilvl w:val="1"/>
          <w:numId w:val="30"/>
        </w:numPr>
        <w:tabs>
          <w:tab w:val="left" w:pos="855"/>
        </w:tabs>
        <w:ind w:left="630"/>
        <w:rPr>
          <w:rFonts w:asciiTheme="minorHAnsi" w:hAnsiTheme="minorHAnsi" w:cstheme="minorHAnsi"/>
          <w:color w:val="000000"/>
          <w:sz w:val="28"/>
          <w:szCs w:val="28"/>
        </w:rPr>
      </w:pP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both of the victims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were killed </w:t>
      </w:r>
      <w:r w:rsidR="00395EA6">
        <w:rPr>
          <w:rFonts w:asciiTheme="minorHAnsi" w:hAnsiTheme="minorHAnsi" w:cstheme="minorHAnsi"/>
          <w:color w:val="000000"/>
          <w:sz w:val="28"/>
          <w:szCs w:val="28"/>
        </w:rPr>
        <w:t>by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the hands of </w:t>
      </w:r>
      <w:r w:rsidR="00395EA6">
        <w:rPr>
          <w:rFonts w:asciiTheme="minorHAnsi" w:hAnsiTheme="minorHAnsi" w:cstheme="minorHAnsi"/>
          <w:color w:val="000000"/>
          <w:sz w:val="28"/>
          <w:szCs w:val="28"/>
        </w:rPr>
        <w:t xml:space="preserve">someone other than the </w:t>
      </w:r>
      <w:r w:rsidR="00395EA6" w:rsidRPr="00395EA6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conspirator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</w:p>
    <w:p w14:paraId="3C82CDB0" w14:textId="374D40D0" w:rsidR="00AE3A1E" w:rsidRPr="00F30B9D" w:rsidRDefault="00BB7CF0" w:rsidP="00F30B9D">
      <w:pPr>
        <w:pStyle w:val="NoSpacing"/>
        <w:numPr>
          <w:ilvl w:val="1"/>
          <w:numId w:val="30"/>
        </w:numPr>
        <w:tabs>
          <w:tab w:val="left" w:pos="855"/>
        </w:tabs>
        <w:ind w:left="630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and </w:t>
      </w:r>
      <w:proofErr w:type="gramStart"/>
      <w:r w:rsidRPr="00F30B9D">
        <w:rPr>
          <w:rFonts w:asciiTheme="minorHAnsi" w:hAnsiTheme="minorHAnsi" w:cstheme="minorHAnsi"/>
          <w:color w:val="000000"/>
          <w:sz w:val="28"/>
          <w:szCs w:val="28"/>
        </w:rPr>
        <w:t>both of the murders</w:t>
      </w:r>
      <w:proofErr w:type="gramEnd"/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were provoked because of uncontrolled </w:t>
      </w:r>
      <w:r w:rsidRPr="00395EA6">
        <w:rPr>
          <w:rFonts w:asciiTheme="minorHAnsi" w:hAnsiTheme="minorHAnsi" w:cstheme="minorHAnsi"/>
          <w:color w:val="000000"/>
          <w:sz w:val="28"/>
          <w:szCs w:val="28"/>
          <w:highlight w:val="yellow"/>
        </w:rPr>
        <w:t>lust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3C82CDB1" w14:textId="6AE2A610" w:rsidR="00AE3A1E" w:rsidRPr="00F30B9D" w:rsidRDefault="00BB7CF0" w:rsidP="00F30B9D">
      <w:pPr>
        <w:pStyle w:val="NoSpacing"/>
        <w:numPr>
          <w:ilvl w:val="0"/>
          <w:numId w:val="30"/>
        </w:numPr>
        <w:tabs>
          <w:tab w:val="left" w:pos="855"/>
        </w:tabs>
        <w:ind w:left="270"/>
        <w:rPr>
          <w:rFonts w:asciiTheme="minorHAnsi" w:hAnsiTheme="minorHAnsi" w:cstheme="minorHAnsi"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color w:val="000000"/>
          <w:sz w:val="28"/>
          <w:szCs w:val="28"/>
        </w:rPr>
        <w:t>Jonadab was a wicked friend. Aft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er prodding Amnon </w:t>
      </w:r>
      <w:r w:rsidR="00D60D6A">
        <w:rPr>
          <w:rFonts w:asciiTheme="minorHAnsi" w:hAnsiTheme="minorHAnsi" w:cstheme="minorHAnsi"/>
          <w:color w:val="000000"/>
          <w:sz w:val="28"/>
          <w:szCs w:val="28"/>
        </w:rPr>
        <w:t>in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to lechery, he </w:t>
      </w:r>
      <w:r w:rsidR="00F30B9D" w:rsidRPr="00F30B9D">
        <w:rPr>
          <w:rFonts w:asciiTheme="minorHAnsi" w:hAnsiTheme="minorHAnsi" w:cstheme="minorHAnsi"/>
          <w:color w:val="000000"/>
          <w:sz w:val="28"/>
          <w:szCs w:val="28"/>
        </w:rPr>
        <w:t>withheld</w:t>
      </w:r>
      <w:r w:rsidRPr="00F30B9D">
        <w:rPr>
          <w:rFonts w:asciiTheme="minorHAnsi" w:hAnsiTheme="minorHAnsi" w:cstheme="minorHAnsi"/>
          <w:color w:val="000000"/>
          <w:sz w:val="28"/>
          <w:szCs w:val="28"/>
        </w:rPr>
        <w:t xml:space="preserve"> from his “friend” the plan to murder him.</w:t>
      </w:r>
    </w:p>
    <w:p w14:paraId="5F9124D8" w14:textId="4ECE915B" w:rsidR="004A4346" w:rsidRPr="004A4346" w:rsidRDefault="004A4346" w:rsidP="004A4346">
      <w:pPr>
        <w:pStyle w:val="NoSpacing"/>
        <w:tabs>
          <w:tab w:val="left" w:pos="375"/>
        </w:tabs>
        <w:rPr>
          <w:rFonts w:asciiTheme="minorHAnsi" w:hAnsiTheme="minorHAnsi" w:cstheme="minorHAnsi"/>
          <w:color w:val="000000"/>
          <w:sz w:val="28"/>
          <w:szCs w:val="28"/>
        </w:rPr>
      </w:pPr>
    </w:p>
    <w:p w14:paraId="602D1879" w14:textId="77777777" w:rsidR="00F30B9D" w:rsidRDefault="00BB7CF0" w:rsidP="00F30B9D">
      <w:pPr>
        <w:pStyle w:val="NoSpacing"/>
        <w:tabs>
          <w:tab w:val="left" w:pos="375"/>
        </w:tabs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Proverbs 27:6 Faithful are the wounds of a </w:t>
      </w:r>
      <w:proofErr w:type="gramStart"/>
      <w:r w:rsidRPr="00F30B9D">
        <w:rPr>
          <w:rFonts w:asciiTheme="minorHAnsi" w:hAnsiTheme="minorHAnsi" w:cstheme="minorHAnsi"/>
          <w:i/>
          <w:iCs/>
          <w:color w:val="000000"/>
          <w:sz w:val="28"/>
          <w:szCs w:val="28"/>
        </w:rPr>
        <w:t>friend;</w:t>
      </w:r>
      <w:proofErr w:type="gramEnd"/>
      <w:r w:rsidRPr="00F30B9D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 </w:t>
      </w:r>
    </w:p>
    <w:p w14:paraId="3C82CDB6" w14:textId="58D982B9" w:rsidR="00AE3A1E" w:rsidRDefault="00BB7CF0" w:rsidP="00F30B9D">
      <w:pPr>
        <w:pStyle w:val="NoSpacing"/>
        <w:tabs>
          <w:tab w:val="left" w:pos="375"/>
        </w:tabs>
        <w:jc w:val="center"/>
        <w:rPr>
          <w:rFonts w:asciiTheme="minorHAnsi" w:hAnsiTheme="minorHAnsi" w:cstheme="minorHAnsi"/>
          <w:i/>
          <w:iCs/>
          <w:color w:val="000000"/>
          <w:sz w:val="28"/>
          <w:szCs w:val="28"/>
        </w:rPr>
      </w:pPr>
      <w:r w:rsidRPr="00F30B9D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but the kisses of an enemy are </w:t>
      </w:r>
      <w:r w:rsidRPr="00F30B9D">
        <w:rPr>
          <w:rFonts w:asciiTheme="minorHAnsi" w:hAnsiTheme="minorHAnsi" w:cstheme="minorHAnsi"/>
          <w:i/>
          <w:iCs/>
          <w:color w:val="000000"/>
          <w:sz w:val="28"/>
          <w:szCs w:val="28"/>
          <w:shd w:val="clear" w:color="auto" w:fill="FFFF00"/>
        </w:rPr>
        <w:t>deceitful</w:t>
      </w:r>
      <w:r w:rsidRPr="00F30B9D">
        <w:rPr>
          <w:rFonts w:asciiTheme="minorHAnsi" w:hAnsiTheme="minorHAnsi" w:cstheme="minorHAnsi"/>
          <w:i/>
          <w:iCs/>
          <w:color w:val="000000"/>
          <w:sz w:val="28"/>
          <w:szCs w:val="28"/>
        </w:rPr>
        <w:t>.</w:t>
      </w:r>
    </w:p>
    <w:p w14:paraId="2286583E" w14:textId="77777777" w:rsidR="00C34E5E" w:rsidRDefault="00C34E5E" w:rsidP="00C34E5E">
      <w:pPr>
        <w:pStyle w:val="NoSpacing"/>
        <w:tabs>
          <w:tab w:val="left" w:pos="375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78E7A6" w14:textId="58AB7FC2" w:rsidR="0005434E" w:rsidRDefault="00C34E5E" w:rsidP="00C34E5E">
      <w:pPr>
        <w:pStyle w:val="NoSpacing"/>
        <w:tabs>
          <w:tab w:val="left" w:pos="375"/>
        </w:tabs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4AA83E7B" w14:textId="43C36650" w:rsidR="0005434E" w:rsidRPr="00C34E5E" w:rsidRDefault="0005434E" w:rsidP="00F30B9D">
      <w:pPr>
        <w:pStyle w:val="NoSpacing"/>
        <w:tabs>
          <w:tab w:val="left" w:pos="375"/>
        </w:tabs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C34E5E">
        <w:rPr>
          <w:rFonts w:asciiTheme="minorHAnsi" w:hAnsiTheme="minorHAnsi" w:cstheme="minorHAnsi"/>
          <w:b/>
          <w:bCs/>
          <w:color w:val="000000"/>
          <w:sz w:val="28"/>
          <w:szCs w:val="28"/>
        </w:rPr>
        <w:t>Answer Key</w:t>
      </w:r>
    </w:p>
    <w:p w14:paraId="3A38ED5E" w14:textId="7018933A" w:rsidR="0005434E" w:rsidRPr="00C34E5E" w:rsidRDefault="0022260E" w:rsidP="00395EA6">
      <w:pPr>
        <w:pStyle w:val="NoSpacing"/>
        <w:tabs>
          <w:tab w:val="left" w:pos="375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C34E5E">
        <w:rPr>
          <w:rFonts w:asciiTheme="minorHAnsi" w:hAnsiTheme="minorHAnsi" w:cstheme="minorHAnsi"/>
          <w:color w:val="000000"/>
          <w:sz w:val="20"/>
          <w:szCs w:val="20"/>
        </w:rPr>
        <w:t>1. David • 2. a) intentions; b) sons • 3. drunk • 4. a) Jonadab; b) revenge • 5</w:t>
      </w:r>
      <w:r w:rsidR="001B2B95" w:rsidRPr="00C34E5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1B2B95" w:rsidRPr="00C34E5E">
        <w:rPr>
          <w:rFonts w:asciiTheme="minorHAnsi" w:hAnsiTheme="minorHAnsi" w:cstheme="minorHAnsi"/>
          <w:color w:val="000000"/>
          <w:sz w:val="20"/>
          <w:szCs w:val="20"/>
        </w:rPr>
        <w:t>Talmai was his grandfather (3:3)</w:t>
      </w:r>
      <w:r w:rsidR="001B2B95" w:rsidRPr="00C34E5E">
        <w:rPr>
          <w:rFonts w:asciiTheme="minorHAnsi" w:hAnsiTheme="minorHAnsi" w:cstheme="minorHAnsi"/>
          <w:color w:val="000000"/>
          <w:sz w:val="20"/>
          <w:szCs w:val="20"/>
        </w:rPr>
        <w:t xml:space="preserve"> • 6. public • 7. repentance • 8. </w:t>
      </w:r>
      <w:r w:rsidR="00952F02" w:rsidRPr="00C34E5E">
        <w:rPr>
          <w:rFonts w:asciiTheme="minorHAnsi" w:hAnsiTheme="minorHAnsi" w:cstheme="minorHAnsi"/>
          <w:color w:val="000000"/>
          <w:sz w:val="20"/>
          <w:szCs w:val="20"/>
        </w:rPr>
        <w:t xml:space="preserve">a) murderers; b) conspirator; c) lust • </w:t>
      </w:r>
      <w:r w:rsidR="00C34E5E" w:rsidRPr="00C34E5E">
        <w:rPr>
          <w:rFonts w:asciiTheme="minorHAnsi" w:hAnsiTheme="minorHAnsi" w:cstheme="minorHAnsi"/>
          <w:color w:val="000000"/>
          <w:sz w:val="20"/>
          <w:szCs w:val="20"/>
        </w:rPr>
        <w:t>Proverbs 27:6 - deceitful</w:t>
      </w:r>
    </w:p>
    <w:sectPr w:rsidR="0005434E" w:rsidRPr="00C34E5E" w:rsidSect="00D60D6A">
      <w:type w:val="continuous"/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A632" w14:textId="77777777" w:rsidR="00BB7CF0" w:rsidRDefault="00BB7CF0">
      <w:pPr>
        <w:spacing w:after="0" w:line="240" w:lineRule="auto"/>
      </w:pPr>
      <w:r>
        <w:separator/>
      </w:r>
    </w:p>
  </w:endnote>
  <w:endnote w:type="continuationSeparator" w:id="0">
    <w:p w14:paraId="4C22D1E0" w14:textId="77777777" w:rsidR="00BB7CF0" w:rsidRDefault="00BB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 L">
    <w:altName w:val="Cambria"/>
    <w:charset w:val="00"/>
    <w:family w:val="roman"/>
    <w:pitch w:val="variable"/>
  </w:font>
  <w:font w:name="StarSymbol">
    <w:altName w:val="Segoe UI Symbol"/>
    <w:charset w:val="02"/>
    <w:family w:val="auto"/>
    <w:pitch w:val="default"/>
  </w:font>
  <w:font w:name="WenQuanYi Micro Hei">
    <w:altName w:val="Calibri"/>
    <w:charset w:val="00"/>
    <w:family w:val="auto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ohit Hind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CE01" w14:textId="77777777" w:rsidR="00BB7CF0" w:rsidRDefault="00BB7C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2BF1D7" w14:textId="77777777" w:rsidR="00BB7CF0" w:rsidRDefault="00BB7CF0">
      <w:pPr>
        <w:spacing w:after="0" w:line="240" w:lineRule="auto"/>
      </w:pPr>
      <w:r>
        <w:continuationSeparator/>
      </w:r>
    </w:p>
  </w:footnote>
  <w:footnote w:id="1">
    <w:p w14:paraId="447BFCE2" w14:textId="5AE72BE6" w:rsidR="00F408F5" w:rsidRDefault="00F408F5" w:rsidP="004A4346">
      <w:pPr>
        <w:pStyle w:val="FootnoteText"/>
        <w:ind w:left="90"/>
      </w:pPr>
      <w:r>
        <w:rPr>
          <w:rStyle w:val="FootnoteReference"/>
        </w:rPr>
        <w:footnoteRef/>
      </w:r>
      <w:r>
        <w:t xml:space="preserve"> </w:t>
      </w:r>
      <w:r w:rsidR="004A4346" w:rsidRPr="004A4346">
        <w:t xml:space="preserve">Henry, Matthew. </w:t>
      </w:r>
      <w:r w:rsidR="004A4346" w:rsidRPr="004A4346">
        <w:rPr>
          <w:u w:val="single"/>
        </w:rPr>
        <w:t>Matthew Henry’s Commentary on the Whole Bible: Complete and Unabridged in One Volume</w:t>
      </w:r>
      <w:r w:rsidR="004A4346" w:rsidRPr="004A4346">
        <w:t>. Peabody: Hendrickson, 1994. Print.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911"/>
    <w:multiLevelType w:val="multilevel"/>
    <w:tmpl w:val="AC8C2A30"/>
    <w:styleLink w:val="WWNum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" w15:restartNumberingAfterBreak="0">
    <w:nsid w:val="01164B5E"/>
    <w:multiLevelType w:val="multilevel"/>
    <w:tmpl w:val="3F00787E"/>
    <w:styleLink w:val="WWNum1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2" w15:restartNumberingAfterBreak="0">
    <w:nsid w:val="066F081D"/>
    <w:multiLevelType w:val="multilevel"/>
    <w:tmpl w:val="E0082C70"/>
    <w:styleLink w:val="WWNum24"/>
    <w:lvl w:ilvl="0">
      <w:start w:val="1"/>
      <w:numFmt w:val="decimal"/>
      <w:lvlText w:val="%1."/>
      <w:lvlJc w:val="left"/>
      <w:pPr>
        <w:ind w:left="390" w:hanging="360"/>
      </w:p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3" w15:restartNumberingAfterBreak="0">
    <w:nsid w:val="0EAA4810"/>
    <w:multiLevelType w:val="multilevel"/>
    <w:tmpl w:val="9BBACB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46937B8"/>
    <w:multiLevelType w:val="multilevel"/>
    <w:tmpl w:val="9CF25C0C"/>
    <w:styleLink w:val="WWNum17"/>
    <w:lvl w:ilvl="0">
      <w:numFmt w:val="bullet"/>
      <w:lvlText w:val="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A20057E"/>
    <w:multiLevelType w:val="multilevel"/>
    <w:tmpl w:val="1F1E1CDE"/>
    <w:lvl w:ilvl="0">
      <w:start w:val="1"/>
      <w:numFmt w:val="decimal"/>
      <w:lvlText w:val=" 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2">
      <w:start w:val="1"/>
      <w:numFmt w:val="lowerRoman"/>
      <w:lvlText w:val=" %3."/>
      <w:lvlJc w:val="left"/>
      <w:pPr>
        <w:ind w:left="1440" w:hanging="360"/>
      </w:pPr>
      <w:rPr>
        <w:rFonts w:ascii="Century Schoolbook L" w:hAnsi="Century Schoolbook L"/>
      </w:rPr>
    </w:lvl>
    <w:lvl w:ilvl="3">
      <w:start w:val="1"/>
      <w:numFmt w:val="upperLetter"/>
      <w:lvlText w:val=" %4."/>
      <w:lvlJc w:val="left"/>
      <w:pPr>
        <w:ind w:left="1800" w:hanging="360"/>
      </w:pPr>
      <w:rPr>
        <w:rFonts w:ascii="Century Schoolbook L" w:hAnsi="Century Schoolbook 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1BE97AF7"/>
    <w:multiLevelType w:val="multilevel"/>
    <w:tmpl w:val="4E28E822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293F0F61"/>
    <w:multiLevelType w:val="multilevel"/>
    <w:tmpl w:val="7966D3E8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2A6D48E2"/>
    <w:multiLevelType w:val="multilevel"/>
    <w:tmpl w:val="86A4E7B2"/>
    <w:styleLink w:val="WWNum1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9" w15:restartNumberingAfterBreak="0">
    <w:nsid w:val="34EB6766"/>
    <w:multiLevelType w:val="multilevel"/>
    <w:tmpl w:val="F45CF1D0"/>
    <w:styleLink w:val="WWNum12"/>
    <w:lvl w:ilvl="0">
      <w:numFmt w:val="bullet"/>
      <w:lvlText w:val="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 w15:restartNumberingAfterBreak="0">
    <w:nsid w:val="3B950A7A"/>
    <w:multiLevelType w:val="multilevel"/>
    <w:tmpl w:val="43604C56"/>
    <w:lvl w:ilvl="0">
      <w:start w:val="1"/>
      <w:numFmt w:val="decimal"/>
      <w:lvlText w:val=" 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ascii="Century Schoolbook L" w:hAnsi="Century Schoolbook L"/>
      </w:rPr>
    </w:lvl>
    <w:lvl w:ilvl="2">
      <w:start w:val="1"/>
      <w:numFmt w:val="lowerRoman"/>
      <w:lvlText w:val=" %3."/>
      <w:lvlJc w:val="left"/>
      <w:pPr>
        <w:ind w:left="1440" w:hanging="360"/>
      </w:pPr>
      <w:rPr>
        <w:rFonts w:ascii="Century Schoolbook L" w:hAnsi="Century Schoolbook L"/>
      </w:rPr>
    </w:lvl>
    <w:lvl w:ilvl="3">
      <w:start w:val="1"/>
      <w:numFmt w:val="upperLetter"/>
      <w:lvlText w:val=" %4."/>
      <w:lvlJc w:val="left"/>
      <w:pPr>
        <w:ind w:left="1800" w:hanging="360"/>
      </w:pPr>
      <w:rPr>
        <w:rFonts w:ascii="Century Schoolbook L" w:hAnsi="Century Schoolbook 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3FC660D5"/>
    <w:multiLevelType w:val="multilevel"/>
    <w:tmpl w:val="44BE9BE0"/>
    <w:styleLink w:val="WWNum15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2" w15:restartNumberingAfterBreak="0">
    <w:nsid w:val="476648E9"/>
    <w:multiLevelType w:val="multilevel"/>
    <w:tmpl w:val="9D843CC6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 w15:restartNumberingAfterBreak="0">
    <w:nsid w:val="47704818"/>
    <w:multiLevelType w:val="multilevel"/>
    <w:tmpl w:val="221CFE18"/>
    <w:styleLink w:val="WWNum1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4" w15:restartNumberingAfterBreak="0">
    <w:nsid w:val="4E5433CE"/>
    <w:multiLevelType w:val="multilevel"/>
    <w:tmpl w:val="64708C0C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5" w15:restartNumberingAfterBreak="0">
    <w:nsid w:val="53E83D5B"/>
    <w:multiLevelType w:val="multilevel"/>
    <w:tmpl w:val="0EF65C34"/>
    <w:styleLink w:val="WWNum27"/>
    <w:lvl w:ilvl="0">
      <w:start w:val="1"/>
      <w:numFmt w:val="decimal"/>
      <w:lvlText w:val="%1."/>
      <w:lvlJc w:val="left"/>
      <w:pPr>
        <w:ind w:left="360" w:hanging="360"/>
      </w:pPr>
      <w:rPr>
        <w:i w:val="0"/>
        <w:shd w:val="clear" w:color="auto" w:fill="FFFF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i w:val="0"/>
        <w:shd w:val="clear" w:color="auto" w:fill="FFFF00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 w15:restartNumberingAfterBreak="0">
    <w:nsid w:val="54200BD6"/>
    <w:multiLevelType w:val="multilevel"/>
    <w:tmpl w:val="94EA621A"/>
    <w:styleLink w:val="WWNum7"/>
    <w:lvl w:ilvl="0">
      <w:numFmt w:val="bullet"/>
      <w:lvlText w:val="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7" w15:restartNumberingAfterBreak="0">
    <w:nsid w:val="54992E52"/>
    <w:multiLevelType w:val="multilevel"/>
    <w:tmpl w:val="9BDCB326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8" w15:restartNumberingAfterBreak="0">
    <w:nsid w:val="5B9227A3"/>
    <w:multiLevelType w:val="multilevel"/>
    <w:tmpl w:val="A18624C2"/>
    <w:styleLink w:val="WWNum18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9" w15:restartNumberingAfterBreak="0">
    <w:nsid w:val="5CEA3D13"/>
    <w:multiLevelType w:val="multilevel"/>
    <w:tmpl w:val="9BEA094C"/>
    <w:styleLink w:val="WWNum4"/>
    <w:lvl w:ilvl="0">
      <w:start w:val="1"/>
      <w:numFmt w:val="upperRoman"/>
      <w:lvlText w:val="%1."/>
      <w:lvlJc w:val="left"/>
      <w:pPr>
        <w:ind w:left="468" w:firstLine="0"/>
      </w:pPr>
      <w:rPr>
        <w:position w:val="0"/>
        <w:vertAlign w:val="subscript"/>
      </w:rPr>
    </w:lvl>
    <w:lvl w:ilvl="1">
      <w:start w:val="1"/>
      <w:numFmt w:val="upperLetter"/>
      <w:lvlText w:val="%2."/>
      <w:lvlJc w:val="left"/>
      <w:pPr>
        <w:ind w:left="360" w:firstLine="360"/>
      </w:pPr>
      <w:rPr>
        <w:position w:val="0"/>
        <w:vertAlign w:val="subscript"/>
      </w:rPr>
    </w:lvl>
    <w:lvl w:ilvl="2">
      <w:start w:val="1"/>
      <w:numFmt w:val="decimal"/>
      <w:lvlText w:val="%1.%2.%3."/>
      <w:lvlJc w:val="left"/>
      <w:pPr>
        <w:ind w:left="360" w:firstLine="720"/>
      </w:pPr>
      <w:rPr>
        <w:position w:val="0"/>
        <w:vertAlign w:val="subscript"/>
      </w:rPr>
    </w:lvl>
    <w:lvl w:ilvl="3">
      <w:start w:val="1"/>
      <w:numFmt w:val="lowerLetter"/>
      <w:lvlText w:val="%1.%2.%3.%4)"/>
      <w:lvlJc w:val="left"/>
      <w:pPr>
        <w:ind w:left="360" w:firstLine="1080"/>
      </w:pPr>
      <w:rPr>
        <w:position w:val="0"/>
        <w:vertAlign w:val="subscript"/>
      </w:rPr>
    </w:lvl>
    <w:lvl w:ilvl="4">
      <w:start w:val="1"/>
      <w:numFmt w:val="decimal"/>
      <w:lvlText w:val="(%1.%2.%3.%4.%5)"/>
      <w:lvlJc w:val="left"/>
      <w:pPr>
        <w:ind w:left="468" w:firstLine="1440"/>
      </w:pPr>
      <w:rPr>
        <w:position w:val="0"/>
        <w:vertAlign w:val="subscript"/>
      </w:rPr>
    </w:lvl>
    <w:lvl w:ilvl="5">
      <w:start w:val="1"/>
      <w:numFmt w:val="lowerLetter"/>
      <w:lvlText w:val="(%1.%2.%3.%4.%5.%6)"/>
      <w:lvlJc w:val="left"/>
      <w:pPr>
        <w:ind w:left="468" w:firstLine="1908"/>
      </w:pPr>
      <w:rPr>
        <w:position w:val="0"/>
        <w:vertAlign w:val="subscript"/>
      </w:rPr>
    </w:lvl>
    <w:lvl w:ilvl="6">
      <w:start w:val="1"/>
      <w:numFmt w:val="lowerRoman"/>
      <w:lvlText w:val="%1.%2.%3.%4.%5.%6.%7)"/>
      <w:lvlJc w:val="left"/>
      <w:pPr>
        <w:ind w:left="360" w:firstLine="2376"/>
      </w:pPr>
      <w:rPr>
        <w:position w:val="0"/>
        <w:vertAlign w:val="subscript"/>
      </w:rPr>
    </w:lvl>
    <w:lvl w:ilvl="7">
      <w:start w:val="1"/>
      <w:numFmt w:val="decimal"/>
      <w:lvlText w:val="(%1.%2.%3.%4.%5.%6.%7.%8)"/>
      <w:lvlJc w:val="left"/>
      <w:pPr>
        <w:ind w:left="468" w:firstLine="2736"/>
      </w:pPr>
      <w:rPr>
        <w:position w:val="0"/>
        <w:vertAlign w:val="subscript"/>
      </w:rPr>
    </w:lvl>
    <w:lvl w:ilvl="8">
      <w:start w:val="1"/>
      <w:numFmt w:val="lowerLetter"/>
      <w:lvlText w:val="(%1.%2.%3.%4.%5.%6.%7.%8.%9)"/>
      <w:lvlJc w:val="left"/>
      <w:pPr>
        <w:ind w:left="468" w:firstLine="3204"/>
      </w:pPr>
      <w:rPr>
        <w:position w:val="0"/>
        <w:vertAlign w:val="subscript"/>
      </w:rPr>
    </w:lvl>
  </w:abstractNum>
  <w:abstractNum w:abstractNumId="20" w15:restartNumberingAfterBreak="0">
    <w:nsid w:val="628133B0"/>
    <w:multiLevelType w:val="multilevel"/>
    <w:tmpl w:val="3D46FB98"/>
    <w:styleLink w:val="WWNum2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1" w15:restartNumberingAfterBreak="0">
    <w:nsid w:val="66E5386B"/>
    <w:multiLevelType w:val="multilevel"/>
    <w:tmpl w:val="53DEC82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6EB31FB8"/>
    <w:multiLevelType w:val="multilevel"/>
    <w:tmpl w:val="31A848AE"/>
    <w:styleLink w:val="WWNum26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3" w15:restartNumberingAfterBreak="0">
    <w:nsid w:val="70A706A1"/>
    <w:multiLevelType w:val="multilevel"/>
    <w:tmpl w:val="08FE5816"/>
    <w:styleLink w:val="WWNum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4" w15:restartNumberingAfterBreak="0">
    <w:nsid w:val="71812D24"/>
    <w:multiLevelType w:val="multilevel"/>
    <w:tmpl w:val="E24C3B6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20E5F70"/>
    <w:multiLevelType w:val="multilevel"/>
    <w:tmpl w:val="2A521346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7348518C"/>
    <w:multiLevelType w:val="multilevel"/>
    <w:tmpl w:val="67A81AAC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75812FAD"/>
    <w:multiLevelType w:val="multilevel"/>
    <w:tmpl w:val="61B61408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8" w15:restartNumberingAfterBreak="0">
    <w:nsid w:val="7B3F67E3"/>
    <w:multiLevelType w:val="multilevel"/>
    <w:tmpl w:val="851294EC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9" w15:restartNumberingAfterBreak="0">
    <w:nsid w:val="7FBE6E97"/>
    <w:multiLevelType w:val="multilevel"/>
    <w:tmpl w:val="A70E341C"/>
    <w:styleLink w:val="WWNum1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9"/>
  </w:num>
  <w:num w:numId="5">
    <w:abstractNumId w:val="27"/>
  </w:num>
  <w:num w:numId="6">
    <w:abstractNumId w:val="26"/>
  </w:num>
  <w:num w:numId="7">
    <w:abstractNumId w:val="16"/>
  </w:num>
  <w:num w:numId="8">
    <w:abstractNumId w:val="24"/>
  </w:num>
  <w:num w:numId="9">
    <w:abstractNumId w:val="21"/>
  </w:num>
  <w:num w:numId="10">
    <w:abstractNumId w:val="28"/>
  </w:num>
  <w:num w:numId="11">
    <w:abstractNumId w:val="17"/>
  </w:num>
  <w:num w:numId="12">
    <w:abstractNumId w:val="9"/>
  </w:num>
  <w:num w:numId="13">
    <w:abstractNumId w:val="7"/>
  </w:num>
  <w:num w:numId="14">
    <w:abstractNumId w:val="29"/>
  </w:num>
  <w:num w:numId="15">
    <w:abstractNumId w:val="11"/>
  </w:num>
  <w:num w:numId="16">
    <w:abstractNumId w:val="8"/>
  </w:num>
  <w:num w:numId="17">
    <w:abstractNumId w:val="4"/>
  </w:num>
  <w:num w:numId="18">
    <w:abstractNumId w:val="18"/>
  </w:num>
  <w:num w:numId="19">
    <w:abstractNumId w:val="13"/>
  </w:num>
  <w:num w:numId="20">
    <w:abstractNumId w:val="12"/>
  </w:num>
  <w:num w:numId="21">
    <w:abstractNumId w:val="25"/>
  </w:num>
  <w:num w:numId="22">
    <w:abstractNumId w:val="20"/>
  </w:num>
  <w:num w:numId="23">
    <w:abstractNumId w:val="14"/>
  </w:num>
  <w:num w:numId="24">
    <w:abstractNumId w:val="2"/>
  </w:num>
  <w:num w:numId="25">
    <w:abstractNumId w:val="6"/>
  </w:num>
  <w:num w:numId="26">
    <w:abstractNumId w:val="22"/>
  </w:num>
  <w:num w:numId="27">
    <w:abstractNumId w:val="15"/>
  </w:num>
  <w:num w:numId="28">
    <w:abstractNumId w:val="3"/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3A1E"/>
    <w:rsid w:val="0005434E"/>
    <w:rsid w:val="000A567E"/>
    <w:rsid w:val="000B15A5"/>
    <w:rsid w:val="000E0804"/>
    <w:rsid w:val="00171798"/>
    <w:rsid w:val="001B2B95"/>
    <w:rsid w:val="00213732"/>
    <w:rsid w:val="0022260E"/>
    <w:rsid w:val="0035121B"/>
    <w:rsid w:val="00395EA6"/>
    <w:rsid w:val="003F2DC3"/>
    <w:rsid w:val="0047015C"/>
    <w:rsid w:val="004A4346"/>
    <w:rsid w:val="004B250B"/>
    <w:rsid w:val="004B6B14"/>
    <w:rsid w:val="00755FFD"/>
    <w:rsid w:val="0094449F"/>
    <w:rsid w:val="00952F02"/>
    <w:rsid w:val="009A798A"/>
    <w:rsid w:val="00AE3A1E"/>
    <w:rsid w:val="00BB7CF0"/>
    <w:rsid w:val="00BE3F04"/>
    <w:rsid w:val="00C34E5E"/>
    <w:rsid w:val="00CF0BBB"/>
    <w:rsid w:val="00D60D6A"/>
    <w:rsid w:val="00F03998"/>
    <w:rsid w:val="00F30B9D"/>
    <w:rsid w:val="00F408F5"/>
    <w:rsid w:val="00F904D8"/>
    <w:rsid w:val="00F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CD99"/>
  <w15:docId w15:val="{BB5FE794-D6EF-495C-A5B5-CE90B8DB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WenQuanYi Micro Hei" w:hAnsi="Calibri" w:cs="DejaVu Sans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1786"/>
        <w:tab w:val="center" w:pos="5940"/>
      </w:tabs>
      <w:spacing w:after="0" w:line="240" w:lineRule="auto"/>
      <w:ind w:left="360"/>
    </w:pPr>
    <w:rPr>
      <w:rFonts w:cs="Georgia"/>
      <w:bCs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ohit Hind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EndnoteText">
    <w:name w:val="endnote text"/>
    <w:basedOn w:val="Standard"/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FootnoteText">
    <w:name w:val="footnote text"/>
    <w:basedOn w:val="Standard"/>
    <w:rPr>
      <w:sz w:val="16"/>
    </w:rPr>
  </w:style>
  <w:style w:type="paragraph" w:styleId="ListParagraph">
    <w:name w:val="List Paragraph"/>
    <w:basedOn w:val="Standard"/>
  </w:style>
  <w:style w:type="paragraph" w:styleId="Title">
    <w:name w:val="Title"/>
    <w:basedOn w:val="Standard"/>
    <w:next w:val="Subtitle"/>
    <w:uiPriority w:val="10"/>
    <w:qFormat/>
    <w:pPr>
      <w:pBdr>
        <w:bottom w:val="single" w:sz="8" w:space="4" w:color="4F81BD"/>
      </w:pBdr>
      <w:spacing w:after="300"/>
      <w:jc w:val="center"/>
    </w:pPr>
    <w:rPr>
      <w:rFonts w:ascii="Cambria" w:eastAsia="Cambria" w:hAnsi="Cambria" w:cs="Cambria"/>
      <w:b/>
      <w:color w:val="17365D"/>
      <w:spacing w:val="5"/>
      <w:sz w:val="52"/>
      <w:szCs w:val="52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Header">
    <w:name w:val="header"/>
    <w:basedOn w:val="Standard"/>
    <w:pPr>
      <w:suppressLineNumbers/>
      <w:tabs>
        <w:tab w:val="clear" w:pos="1786"/>
        <w:tab w:val="clear" w:pos="5940"/>
        <w:tab w:val="center" w:pos="5040"/>
        <w:tab w:val="right" w:pos="9720"/>
      </w:tabs>
    </w:pPr>
  </w:style>
  <w:style w:type="paragraph" w:customStyle="1" w:styleId="Footnote">
    <w:name w:val="Footnote"/>
    <w:basedOn w:val="Standard"/>
    <w:pPr>
      <w:suppressLineNumbers/>
      <w:spacing w:after="200"/>
      <w:ind w:left="283" w:hanging="283"/>
    </w:pPr>
  </w:style>
  <w:style w:type="paragraph" w:customStyle="1" w:styleId="Framecontents">
    <w:name w:val="Frame contents"/>
    <w:basedOn w:val="Textbody"/>
  </w:style>
  <w:style w:type="paragraph" w:customStyle="1" w:styleId="WW-Heading">
    <w:name w:val="WW-Heading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  <w:szCs w:val="22"/>
    </w:rPr>
  </w:style>
  <w:style w:type="paragraph" w:customStyle="1" w:styleId="WW-Heading1">
    <w:name w:val="WW-Heading1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</w:rPr>
  </w:style>
  <w:style w:type="paragraph" w:customStyle="1" w:styleId="WW-Heading12">
    <w:name w:val="WW-Heading12"/>
    <w:basedOn w:val="Standard"/>
    <w:next w:val="Textbody"/>
    <w:pPr>
      <w:keepNext/>
      <w:spacing w:before="240" w:after="120"/>
    </w:pPr>
    <w:rPr>
      <w:rFonts w:ascii="Liberation Sans" w:eastAsia="Lohit Hindi" w:hAnsi="Liberation Sans" w:cs="Liberation Sans"/>
      <w:sz w:val="28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customStyle="1" w:styleId="Heading1Char">
    <w:name w:val="Heading 1 Char"/>
    <w:basedOn w:val="DefaultParagraphFont"/>
    <w:rPr>
      <w:rFonts w:ascii="Cambria" w:eastAsia="Cambria" w:hAnsi="Cambria" w:cs="Cambria"/>
      <w:b/>
      <w:bCs/>
      <w:color w:val="365F91"/>
      <w:sz w:val="28"/>
      <w:szCs w:val="28"/>
      <w:lang w:bidi="en-US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character" w:customStyle="1" w:styleId="FootnoteTextChar">
    <w:name w:val="Footnote Text Char"/>
    <w:basedOn w:val="DefaultParagraphFont"/>
    <w:rPr>
      <w:rFonts w:cs="Georgia"/>
      <w:bCs/>
      <w:sz w:val="16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TitleChar">
    <w:name w:val="Title Char"/>
    <w:basedOn w:val="DefaultParagraphFont"/>
    <w:rPr>
      <w:rFonts w:ascii="Cambria" w:eastAsia="Cambria" w:hAnsi="Cambria" w:cs="Cambria"/>
      <w:bCs/>
      <w:i/>
      <w:color w:val="17365D"/>
      <w:spacing w:val="5"/>
      <w:kern w:val="3"/>
      <w:sz w:val="52"/>
      <w:szCs w:val="52"/>
    </w:rPr>
  </w:style>
  <w:style w:type="character" w:customStyle="1" w:styleId="Internetlink">
    <w:name w:val="Internet link"/>
    <w:basedOn w:val="DefaultParagraphFont"/>
    <w:rPr>
      <w:color w:val="0000FF"/>
      <w:u w:val="single"/>
      <w:lang/>
    </w:rPr>
  </w:style>
  <w:style w:type="character" w:customStyle="1" w:styleId="HeaderChar">
    <w:name w:val="Header Char"/>
    <w:basedOn w:val="DefaultParagraphFont"/>
    <w:rPr>
      <w:rFonts w:cs="Georgia"/>
      <w:bCs/>
      <w:sz w:val="20"/>
      <w:szCs w:val="20"/>
    </w:rPr>
  </w:style>
  <w:style w:type="character" w:customStyle="1" w:styleId="ListLabel1">
    <w:name w:val="ListLabel 1"/>
    <w:rPr>
      <w:position w:val="0"/>
      <w:vertAlign w:val="subscript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</w:style>
  <w:style w:type="character" w:customStyle="1" w:styleId="ListLabel5">
    <w:name w:val="ListLabel 5"/>
    <w:rPr>
      <w:i w:val="0"/>
      <w:shd w:val="clear" w:color="auto" w:fill="FFFF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Century Schoolbook L" w:eastAsia="Century Schoolbook L" w:hAnsi="Century Schoolbook L" w:cs="Century Schoolbook 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FAA8-AFBE-4452-BCD3-3CAD9844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 Cassada</cp:lastModifiedBy>
  <cp:revision>28</cp:revision>
  <cp:lastPrinted>2018-11-18T07:13:00Z</cp:lastPrinted>
  <dcterms:created xsi:type="dcterms:W3CDTF">2021-09-16T20:22:00Z</dcterms:created>
  <dcterms:modified xsi:type="dcterms:W3CDTF">2021-09-16T22:13:00Z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