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A8786" w14:textId="7BFD5044" w:rsidR="00DC3A77" w:rsidRPr="000B649B" w:rsidRDefault="000B649B" w:rsidP="000B649B">
      <w:pPr>
        <w:widowControl/>
        <w:spacing w:after="0" w:line="240" w:lineRule="auto"/>
        <w:jc w:val="center"/>
        <w:rPr>
          <w:rFonts w:ascii="Caladea" w:hAnsi="Caladea"/>
          <w:color w:val="000000"/>
        </w:rPr>
      </w:pPr>
      <w:r w:rsidRPr="000B649B">
        <w:rPr>
          <w:rFonts w:cs="Calibri"/>
          <w:color w:val="808080" w:themeColor="background1" w:themeShade="80"/>
          <w:kern w:val="0"/>
        </w:rPr>
        <w:t>scripturepages.com                                                                                                                                              ©Joe Cassada</w:t>
      </w:r>
    </w:p>
    <w:p w14:paraId="717EF84C" w14:textId="5611F15F" w:rsidR="000B649B" w:rsidRPr="00443381" w:rsidRDefault="002D525D" w:rsidP="00443381">
      <w:pPr>
        <w:pStyle w:val="NoSpacing"/>
        <w:pBdr>
          <w:top w:val="double" w:sz="12" w:space="1" w:color="auto"/>
        </w:pBdr>
        <w:jc w:val="center"/>
        <w:rPr>
          <w:rFonts w:ascii="Adobe Garamond Pro" w:eastAsia="SimSun" w:hAnsi="Adobe Garamond Pro" w:cs="Lucida Sans"/>
          <w:color w:val="000000"/>
          <w:sz w:val="36"/>
          <w:szCs w:val="36"/>
          <w:lang w:eastAsia="zh-CN" w:bidi="hi-IN"/>
        </w:rPr>
      </w:pPr>
      <w:r w:rsidRPr="00354D07">
        <w:rPr>
          <w:rFonts w:ascii="Adobe Garamond Pro" w:hAnsi="Adobe Garamond Pro"/>
          <w:noProof/>
          <w:sz w:val="36"/>
          <w:szCs w:val="36"/>
        </w:rPr>
        <w:drawing>
          <wp:anchor distT="0" distB="0" distL="114300" distR="114300" simplePos="0" relativeHeight="251659264" behindDoc="0" locked="0" layoutInCell="1" allowOverlap="1" wp14:anchorId="0965ABAC" wp14:editId="1CEAFF24">
            <wp:simplePos x="0" y="0"/>
            <wp:positionH relativeFrom="column">
              <wp:posOffset>0</wp:posOffset>
            </wp:positionH>
            <wp:positionV relativeFrom="paragraph">
              <wp:posOffset>66040</wp:posOffset>
            </wp:positionV>
            <wp:extent cx="628650" cy="628650"/>
            <wp:effectExtent l="0" t="0" r="0" b="0"/>
            <wp:wrapNone/>
            <wp:docPr id="2" name="Picture 2" descr="Shape, logo, circle&#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Shape, logo, circle&#10;&#10;Description automatically generated"/>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14:sizeRelH relativeFrom="page">
              <wp14:pctWidth>0</wp14:pctWidth>
            </wp14:sizeRelH>
            <wp14:sizeRelV relativeFrom="page">
              <wp14:pctHeight>0</wp14:pctHeight>
            </wp14:sizeRelV>
          </wp:anchor>
        </w:drawing>
      </w:r>
      <w:r w:rsidR="000B649B" w:rsidRPr="00443381">
        <w:rPr>
          <w:rFonts w:ascii="Adobe Garamond Pro" w:eastAsia="SimSun" w:hAnsi="Adobe Garamond Pro" w:cs="Lucida Sans"/>
          <w:color w:val="000000"/>
          <w:sz w:val="36"/>
          <w:szCs w:val="36"/>
          <w:lang w:eastAsia="zh-CN" w:bidi="hi-IN"/>
        </w:rPr>
        <w:t>Lesson 94</w:t>
      </w:r>
    </w:p>
    <w:p w14:paraId="2DEA8787" w14:textId="3FFD3FA2" w:rsidR="00DC3A77" w:rsidRPr="00532C79" w:rsidRDefault="0083410D" w:rsidP="00532C79">
      <w:pPr>
        <w:pStyle w:val="NoSpacing"/>
        <w:pBdr>
          <w:bottom w:val="double" w:sz="12" w:space="1" w:color="auto"/>
        </w:pBdr>
        <w:jc w:val="center"/>
        <w:rPr>
          <w:rFonts w:ascii="Adobe Garamond Pro Bold" w:eastAsia="SimSun" w:hAnsi="Adobe Garamond Pro Bold" w:cs="Lucida Sans"/>
          <w:color w:val="000000"/>
          <w:sz w:val="44"/>
          <w:szCs w:val="44"/>
          <w:lang w:eastAsia="zh-CN" w:bidi="hi-IN"/>
        </w:rPr>
      </w:pPr>
      <w:r w:rsidRPr="00532C79">
        <w:rPr>
          <w:rFonts w:ascii="Adobe Garamond Pro Bold" w:eastAsia="SimSun" w:hAnsi="Adobe Garamond Pro Bold" w:cs="Lucida Sans"/>
          <w:color w:val="000000"/>
          <w:sz w:val="44"/>
          <w:szCs w:val="44"/>
          <w:lang w:eastAsia="zh-CN" w:bidi="hi-IN"/>
        </w:rPr>
        <w:t>Absalom Enters Jerusalem</w:t>
      </w:r>
    </w:p>
    <w:p w14:paraId="3E39BD38" w14:textId="77777777" w:rsidR="00807D39" w:rsidRDefault="00807D39" w:rsidP="00807D39">
      <w:pPr>
        <w:pStyle w:val="NoSpacing"/>
        <w:numPr>
          <w:ilvl w:val="0"/>
          <w:numId w:val="29"/>
        </w:numPr>
        <w:rPr>
          <w:rFonts w:asciiTheme="minorHAnsi" w:hAnsiTheme="minorHAnsi" w:cstheme="minorHAnsi"/>
          <w:color w:val="000000"/>
          <w:sz w:val="28"/>
          <w:szCs w:val="28"/>
        </w:rPr>
        <w:sectPr w:rsidR="00807D39" w:rsidSect="00807D39">
          <w:pgSz w:w="12240" w:h="15840"/>
          <w:pgMar w:top="1080" w:right="1080" w:bottom="1080" w:left="1080" w:header="720" w:footer="720" w:gutter="0"/>
          <w:cols w:space="720"/>
          <w:docGrid w:linePitch="299"/>
        </w:sectPr>
      </w:pPr>
    </w:p>
    <w:p w14:paraId="4A887CC1" w14:textId="1383B169" w:rsidR="00807D39" w:rsidRPr="00807D39" w:rsidRDefault="00807D39" w:rsidP="00807D39">
      <w:pPr>
        <w:pStyle w:val="NoSpacing"/>
        <w:numPr>
          <w:ilvl w:val="0"/>
          <w:numId w:val="29"/>
        </w:numPr>
        <w:ind w:left="360"/>
        <w:rPr>
          <w:rFonts w:asciiTheme="minorHAnsi" w:hAnsiTheme="minorHAnsi" w:cstheme="minorHAnsi"/>
          <w:color w:val="000000"/>
          <w:sz w:val="28"/>
          <w:szCs w:val="28"/>
        </w:rPr>
      </w:pPr>
      <w:r w:rsidRPr="00807D39">
        <w:rPr>
          <w:rFonts w:asciiTheme="minorHAnsi" w:hAnsiTheme="minorHAnsi" w:cstheme="minorHAnsi"/>
          <w:b/>
          <w:bCs/>
          <w:color w:val="000000"/>
          <w:sz w:val="28"/>
          <w:szCs w:val="28"/>
        </w:rPr>
        <w:t>Text</w:t>
      </w:r>
      <w:r w:rsidRPr="00807D39">
        <w:rPr>
          <w:rFonts w:asciiTheme="minorHAnsi" w:hAnsiTheme="minorHAnsi" w:cstheme="minorHAnsi"/>
          <w:color w:val="000000"/>
          <w:sz w:val="28"/>
          <w:szCs w:val="28"/>
        </w:rPr>
        <w:t>: 2 Samuel 16:15-17:29</w:t>
      </w:r>
    </w:p>
    <w:p w14:paraId="7737C77E" w14:textId="77777777" w:rsidR="00807D39" w:rsidRPr="00807D39" w:rsidRDefault="00807D39" w:rsidP="00807D39">
      <w:pPr>
        <w:pStyle w:val="NoSpacing"/>
        <w:numPr>
          <w:ilvl w:val="0"/>
          <w:numId w:val="29"/>
        </w:numPr>
        <w:ind w:left="360"/>
        <w:rPr>
          <w:rFonts w:asciiTheme="minorHAnsi" w:hAnsiTheme="minorHAnsi" w:cstheme="minorHAnsi"/>
          <w:color w:val="000000"/>
          <w:sz w:val="28"/>
          <w:szCs w:val="28"/>
        </w:rPr>
      </w:pPr>
      <w:r w:rsidRPr="00807D39">
        <w:rPr>
          <w:rFonts w:asciiTheme="minorHAnsi" w:hAnsiTheme="minorHAnsi" w:cstheme="minorHAnsi"/>
          <w:b/>
          <w:bCs/>
          <w:color w:val="000000"/>
          <w:sz w:val="28"/>
          <w:szCs w:val="28"/>
        </w:rPr>
        <w:t>Setting</w:t>
      </w:r>
      <w:r w:rsidRPr="00807D39">
        <w:rPr>
          <w:rFonts w:asciiTheme="minorHAnsi" w:hAnsiTheme="minorHAnsi" w:cstheme="minorHAnsi"/>
          <w:color w:val="000000"/>
          <w:sz w:val="28"/>
          <w:szCs w:val="28"/>
        </w:rPr>
        <w:t>: approx. 990 B.C.</w:t>
      </w:r>
    </w:p>
    <w:p w14:paraId="31ED2FF9" w14:textId="77777777" w:rsidR="00807D39" w:rsidRPr="00807D39" w:rsidRDefault="00807D39" w:rsidP="00807D39">
      <w:pPr>
        <w:pStyle w:val="NoSpacing"/>
        <w:numPr>
          <w:ilvl w:val="0"/>
          <w:numId w:val="29"/>
        </w:numPr>
        <w:ind w:left="360"/>
        <w:rPr>
          <w:rFonts w:asciiTheme="minorHAnsi" w:hAnsiTheme="minorHAnsi" w:cstheme="minorHAnsi"/>
          <w:color w:val="000000"/>
          <w:sz w:val="28"/>
          <w:szCs w:val="28"/>
        </w:rPr>
      </w:pPr>
      <w:r w:rsidRPr="00807D39">
        <w:rPr>
          <w:rFonts w:asciiTheme="minorHAnsi" w:hAnsiTheme="minorHAnsi" w:cstheme="minorHAnsi"/>
          <w:b/>
          <w:bCs/>
          <w:color w:val="000000"/>
          <w:sz w:val="28"/>
          <w:szCs w:val="28"/>
        </w:rPr>
        <w:t>Main Characters</w:t>
      </w:r>
      <w:r w:rsidRPr="00807D39">
        <w:rPr>
          <w:rFonts w:asciiTheme="minorHAnsi" w:hAnsiTheme="minorHAnsi" w:cstheme="minorHAnsi"/>
          <w:color w:val="000000"/>
          <w:sz w:val="28"/>
          <w:szCs w:val="28"/>
        </w:rPr>
        <w:t>: God, David, Absalom, Ahithophel, and Hushai</w:t>
      </w:r>
    </w:p>
    <w:p w14:paraId="73563F64" w14:textId="77777777" w:rsidR="00807D39" w:rsidRPr="00807D39" w:rsidRDefault="00807D39" w:rsidP="00807D39">
      <w:pPr>
        <w:pStyle w:val="NoSpacing"/>
        <w:numPr>
          <w:ilvl w:val="0"/>
          <w:numId w:val="29"/>
        </w:numPr>
        <w:ind w:left="360"/>
        <w:rPr>
          <w:rFonts w:asciiTheme="minorHAnsi" w:hAnsiTheme="minorHAnsi" w:cstheme="minorHAnsi"/>
          <w:color w:val="000000"/>
          <w:sz w:val="28"/>
          <w:szCs w:val="28"/>
        </w:rPr>
      </w:pPr>
      <w:r w:rsidRPr="00807D39">
        <w:rPr>
          <w:rFonts w:asciiTheme="minorHAnsi" w:hAnsiTheme="minorHAnsi" w:cstheme="minorHAnsi"/>
          <w:b/>
          <w:bCs/>
          <w:color w:val="000000"/>
          <w:sz w:val="28"/>
          <w:szCs w:val="28"/>
        </w:rPr>
        <w:t>Plot</w:t>
      </w:r>
      <w:r w:rsidRPr="00807D39">
        <w:rPr>
          <w:rFonts w:asciiTheme="minorHAnsi" w:hAnsiTheme="minorHAnsi" w:cstheme="minorHAnsi"/>
          <w:color w:val="000000"/>
          <w:sz w:val="28"/>
          <w:szCs w:val="28"/>
        </w:rPr>
        <w:t>:  Hushai succeeds in countering the words of Ahithophel, in answer to David's prayer.</w:t>
      </w:r>
    </w:p>
    <w:p w14:paraId="4ECADAA9" w14:textId="77777777" w:rsidR="00807D39" w:rsidRPr="00807D39" w:rsidRDefault="00807D39" w:rsidP="00807D39">
      <w:pPr>
        <w:pStyle w:val="NoSpacing"/>
        <w:numPr>
          <w:ilvl w:val="0"/>
          <w:numId w:val="29"/>
        </w:numPr>
        <w:ind w:left="360"/>
        <w:rPr>
          <w:rFonts w:asciiTheme="minorHAnsi" w:hAnsiTheme="minorHAnsi" w:cstheme="minorHAnsi"/>
          <w:color w:val="000000"/>
          <w:sz w:val="28"/>
          <w:szCs w:val="28"/>
        </w:rPr>
      </w:pPr>
      <w:r w:rsidRPr="00807D39">
        <w:rPr>
          <w:rFonts w:asciiTheme="minorHAnsi" w:hAnsiTheme="minorHAnsi" w:cstheme="minorHAnsi"/>
          <w:b/>
          <w:bCs/>
          <w:color w:val="000000"/>
          <w:sz w:val="28"/>
          <w:szCs w:val="28"/>
        </w:rPr>
        <w:t>Key word(s)</w:t>
      </w:r>
      <w:r w:rsidRPr="00807D39">
        <w:rPr>
          <w:rFonts w:asciiTheme="minorHAnsi" w:hAnsiTheme="minorHAnsi" w:cstheme="minorHAnsi"/>
          <w:color w:val="000000"/>
          <w:sz w:val="28"/>
          <w:szCs w:val="28"/>
        </w:rPr>
        <w:t>: “</w:t>
      </w:r>
      <w:r w:rsidRPr="00DF0B1B">
        <w:rPr>
          <w:rFonts w:asciiTheme="minorHAnsi" w:hAnsiTheme="minorHAnsi" w:cstheme="minorHAnsi"/>
          <w:b/>
          <w:bCs/>
          <w:color w:val="000000"/>
          <w:sz w:val="28"/>
          <w:szCs w:val="28"/>
          <w:u w:val="single"/>
        </w:rPr>
        <w:t>counsel</w:t>
      </w:r>
      <w:r w:rsidRPr="00807D39">
        <w:rPr>
          <w:rFonts w:asciiTheme="minorHAnsi" w:hAnsiTheme="minorHAnsi" w:cstheme="minorHAnsi"/>
          <w:color w:val="000000"/>
          <w:sz w:val="28"/>
          <w:szCs w:val="28"/>
        </w:rPr>
        <w:t>”</w:t>
      </w:r>
    </w:p>
    <w:p w14:paraId="3BF28EE5" w14:textId="57335EA2" w:rsidR="00807D39" w:rsidRPr="00807D39" w:rsidRDefault="00807D39" w:rsidP="00807D39">
      <w:pPr>
        <w:pStyle w:val="NoSpacing"/>
        <w:numPr>
          <w:ilvl w:val="0"/>
          <w:numId w:val="29"/>
        </w:numPr>
        <w:ind w:left="360"/>
        <w:rPr>
          <w:rFonts w:asciiTheme="minorHAnsi" w:hAnsiTheme="minorHAnsi" w:cstheme="minorHAnsi"/>
          <w:color w:val="000000"/>
          <w:sz w:val="28"/>
          <w:szCs w:val="28"/>
        </w:rPr>
      </w:pPr>
      <w:r w:rsidRPr="00807D39">
        <w:rPr>
          <w:rFonts w:asciiTheme="minorHAnsi" w:hAnsiTheme="minorHAnsi" w:cstheme="minorHAnsi"/>
          <w:b/>
          <w:bCs/>
          <w:color w:val="000000"/>
          <w:sz w:val="28"/>
          <w:szCs w:val="28"/>
        </w:rPr>
        <w:t>Climax</w:t>
      </w:r>
      <w:r w:rsidRPr="00807D39">
        <w:rPr>
          <w:rFonts w:asciiTheme="minorHAnsi" w:hAnsiTheme="minorHAnsi" w:cstheme="minorHAnsi"/>
          <w:color w:val="000000"/>
          <w:sz w:val="28"/>
          <w:szCs w:val="28"/>
        </w:rPr>
        <w:t>:  “</w:t>
      </w:r>
      <w:r w:rsidRPr="00807D39">
        <w:rPr>
          <w:rFonts w:asciiTheme="minorHAnsi" w:hAnsiTheme="minorHAnsi" w:cstheme="minorHAnsi"/>
          <w:i/>
          <w:iCs/>
          <w:color w:val="000000"/>
          <w:sz w:val="28"/>
          <w:szCs w:val="28"/>
        </w:rPr>
        <w:t xml:space="preserve">And Absalom and all the men of Israel said, </w:t>
      </w:r>
      <w:proofErr w:type="gramStart"/>
      <w:r w:rsidRPr="00807D39">
        <w:rPr>
          <w:rFonts w:asciiTheme="minorHAnsi" w:hAnsiTheme="minorHAnsi" w:cstheme="minorHAnsi"/>
          <w:i/>
          <w:iCs/>
          <w:color w:val="000000"/>
          <w:sz w:val="28"/>
          <w:szCs w:val="28"/>
        </w:rPr>
        <w:t>The</w:t>
      </w:r>
      <w:proofErr w:type="gramEnd"/>
      <w:r w:rsidRPr="00807D39">
        <w:rPr>
          <w:rFonts w:asciiTheme="minorHAnsi" w:hAnsiTheme="minorHAnsi" w:cstheme="minorHAnsi"/>
          <w:i/>
          <w:iCs/>
          <w:color w:val="000000"/>
          <w:sz w:val="28"/>
          <w:szCs w:val="28"/>
        </w:rPr>
        <w:t xml:space="preserve"> counsel of Hushai the </w:t>
      </w:r>
      <w:proofErr w:type="spellStart"/>
      <w:r w:rsidRPr="00807D39">
        <w:rPr>
          <w:rFonts w:asciiTheme="minorHAnsi" w:hAnsiTheme="minorHAnsi" w:cstheme="minorHAnsi"/>
          <w:i/>
          <w:iCs/>
          <w:color w:val="000000"/>
          <w:sz w:val="28"/>
          <w:szCs w:val="28"/>
        </w:rPr>
        <w:t>Archite</w:t>
      </w:r>
      <w:proofErr w:type="spellEnd"/>
      <w:r w:rsidRPr="00807D39">
        <w:rPr>
          <w:rFonts w:asciiTheme="minorHAnsi" w:hAnsiTheme="minorHAnsi" w:cstheme="minorHAnsi"/>
          <w:i/>
          <w:iCs/>
          <w:color w:val="000000"/>
          <w:sz w:val="28"/>
          <w:szCs w:val="28"/>
        </w:rPr>
        <w:t xml:space="preserve"> is better than the counsel of Ahithophel. For the Lord had appointed to defeat the good counsel of Ahithophel, to the intent that the Lord might bring evil upon Absalom</w:t>
      </w:r>
      <w:r w:rsidRPr="00807D39">
        <w:rPr>
          <w:rFonts w:asciiTheme="minorHAnsi" w:hAnsiTheme="minorHAnsi" w:cstheme="minorHAnsi"/>
          <w:color w:val="000000"/>
          <w:sz w:val="28"/>
          <w:szCs w:val="28"/>
        </w:rPr>
        <w:t>.” (17:14)</w:t>
      </w:r>
    </w:p>
    <w:p w14:paraId="193F57D7" w14:textId="77777777" w:rsidR="00807D39" w:rsidRDefault="00807D39">
      <w:pPr>
        <w:pStyle w:val="NoSpacing"/>
        <w:rPr>
          <w:rFonts w:asciiTheme="minorHAnsi" w:hAnsiTheme="minorHAnsi" w:cstheme="minorHAnsi"/>
          <w:b/>
          <w:bCs/>
          <w:color w:val="000000"/>
          <w:sz w:val="28"/>
          <w:szCs w:val="28"/>
        </w:rPr>
        <w:sectPr w:rsidR="00807D39" w:rsidSect="00807D39">
          <w:type w:val="continuous"/>
          <w:pgSz w:w="12240" w:h="15840"/>
          <w:pgMar w:top="1080" w:right="1080" w:bottom="1080" w:left="1080" w:header="720" w:footer="720" w:gutter="0"/>
          <w:cols w:num="2" w:space="720"/>
          <w:docGrid w:linePitch="299"/>
        </w:sectPr>
      </w:pPr>
    </w:p>
    <w:p w14:paraId="2DEA8788" w14:textId="481CF066" w:rsidR="00DC3A77" w:rsidRPr="00807D39" w:rsidRDefault="0083410D" w:rsidP="00A54871">
      <w:pPr>
        <w:pStyle w:val="NoSpacing"/>
        <w:pBdr>
          <w:top w:val="single" w:sz="12" w:space="1" w:color="auto"/>
        </w:pBdr>
        <w:rPr>
          <w:rFonts w:asciiTheme="minorHAnsi" w:hAnsiTheme="minorHAnsi" w:cstheme="minorHAnsi"/>
          <w:color w:val="000000"/>
          <w:sz w:val="28"/>
          <w:szCs w:val="28"/>
        </w:rPr>
      </w:pPr>
      <w:r w:rsidRPr="00A54871">
        <w:rPr>
          <w:rFonts w:ascii="Adobe Garamond Pro Bold" w:eastAsia="SimSun" w:hAnsi="Adobe Garamond Pro Bold" w:cs="Georgia"/>
          <w:color w:val="000000"/>
          <w:sz w:val="36"/>
          <w:szCs w:val="36"/>
          <w:lang w:eastAsia="zh-CN" w:bidi="hi-IN"/>
        </w:rPr>
        <w:t>Review</w:t>
      </w:r>
      <w:r w:rsidRPr="00A54871">
        <w:rPr>
          <w:rFonts w:ascii="Adobe Garamond Pro Bold" w:eastAsia="SimSun" w:hAnsi="Adobe Garamond Pro Bold" w:cs="Georgia"/>
          <w:color w:val="000000"/>
          <w:sz w:val="36"/>
          <w:szCs w:val="36"/>
          <w:lang w:eastAsia="zh-CN" w:bidi="hi-IN"/>
        </w:rPr>
        <w:t xml:space="preserve"> </w:t>
      </w:r>
      <w:r w:rsidRPr="00807D39">
        <w:rPr>
          <w:rFonts w:asciiTheme="minorHAnsi" w:hAnsiTheme="minorHAnsi" w:cstheme="minorHAnsi"/>
          <w:color w:val="000000"/>
          <w:sz w:val="28"/>
          <w:szCs w:val="28"/>
        </w:rPr>
        <w:t>(2 Sam. 15:1-16:14)</w:t>
      </w:r>
    </w:p>
    <w:p w14:paraId="2DEA878A" w14:textId="0DE7E91B" w:rsidR="00DC3A77" w:rsidRPr="00807D39" w:rsidRDefault="0083410D" w:rsidP="00807D39">
      <w:pPr>
        <w:pStyle w:val="NoSpacing"/>
        <w:numPr>
          <w:ilvl w:val="0"/>
          <w:numId w:val="28"/>
        </w:numPr>
        <w:tabs>
          <w:tab w:val="left" w:pos="855"/>
        </w:tabs>
        <w:ind w:left="345" w:hanging="33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As David and his </w:t>
      </w:r>
      <w:r w:rsidR="00807D39">
        <w:rPr>
          <w:rFonts w:asciiTheme="minorHAnsi" w:hAnsiTheme="minorHAnsi" w:cstheme="minorHAnsi"/>
          <w:color w:val="000000"/>
          <w:sz w:val="28"/>
          <w:szCs w:val="28"/>
        </w:rPr>
        <w:t>loyalists</w:t>
      </w:r>
      <w:r w:rsidRPr="00807D39">
        <w:rPr>
          <w:rFonts w:asciiTheme="minorHAnsi" w:hAnsiTheme="minorHAnsi" w:cstheme="minorHAnsi"/>
          <w:color w:val="000000"/>
          <w:sz w:val="28"/>
          <w:szCs w:val="28"/>
        </w:rPr>
        <w:t xml:space="preserve"> fled </w:t>
      </w:r>
      <w:r w:rsidR="00807D39">
        <w:rPr>
          <w:rFonts w:asciiTheme="minorHAnsi" w:hAnsiTheme="minorHAnsi" w:cstheme="minorHAnsi"/>
          <w:color w:val="000000"/>
          <w:sz w:val="28"/>
          <w:szCs w:val="28"/>
        </w:rPr>
        <w:t>from Absalom</w:t>
      </w:r>
      <w:r w:rsidRPr="00807D39">
        <w:rPr>
          <w:rFonts w:asciiTheme="minorHAnsi" w:hAnsiTheme="minorHAnsi" w:cstheme="minorHAnsi"/>
          <w:color w:val="000000"/>
          <w:sz w:val="28"/>
          <w:szCs w:val="28"/>
        </w:rPr>
        <w:t xml:space="preserve">, he set up a network of </w:t>
      </w:r>
      <w:r w:rsidRPr="00807D39">
        <w:rPr>
          <w:rFonts w:asciiTheme="minorHAnsi" w:hAnsiTheme="minorHAnsi" w:cstheme="minorHAnsi"/>
          <w:color w:val="000000"/>
          <w:sz w:val="28"/>
          <w:szCs w:val="28"/>
        </w:rPr>
        <w:t xml:space="preserve">spies within Jerusalem, including the priests Abiathar and Zadok, their sons, and the famed counselor </w:t>
      </w:r>
      <w:r w:rsidRPr="00173A39">
        <w:rPr>
          <w:rFonts w:asciiTheme="minorHAnsi" w:hAnsiTheme="minorHAnsi" w:cstheme="minorHAnsi"/>
          <w:b/>
          <w:bCs/>
          <w:color w:val="000000"/>
          <w:sz w:val="28"/>
          <w:szCs w:val="28"/>
          <w:u w:val="single"/>
        </w:rPr>
        <w:t>Hushai</w:t>
      </w:r>
      <w:r w:rsidRPr="00807D39">
        <w:rPr>
          <w:rFonts w:asciiTheme="minorHAnsi" w:hAnsiTheme="minorHAnsi" w:cstheme="minorHAnsi"/>
          <w:color w:val="000000"/>
          <w:sz w:val="28"/>
          <w:szCs w:val="28"/>
        </w:rPr>
        <w:t>.</w:t>
      </w:r>
    </w:p>
    <w:p w14:paraId="2DEA878B" w14:textId="77777777" w:rsidR="00DC3A77" w:rsidRPr="00807D39" w:rsidRDefault="00DC3A77">
      <w:pPr>
        <w:pStyle w:val="NoSpacing"/>
        <w:tabs>
          <w:tab w:val="left" w:pos="525"/>
        </w:tabs>
        <w:ind w:left="15"/>
        <w:rPr>
          <w:rFonts w:asciiTheme="minorHAnsi" w:hAnsiTheme="minorHAnsi" w:cstheme="minorHAnsi"/>
          <w:color w:val="000000"/>
          <w:sz w:val="28"/>
          <w:szCs w:val="28"/>
        </w:rPr>
      </w:pPr>
    </w:p>
    <w:p w14:paraId="2DEA878C" w14:textId="0B6910BF" w:rsidR="00DC3A77" w:rsidRPr="00807D39" w:rsidRDefault="00A54871" w:rsidP="00900794">
      <w:pPr>
        <w:pStyle w:val="NoSpacing"/>
        <w:pBdr>
          <w:top w:val="dotted" w:sz="12" w:space="1" w:color="auto"/>
        </w:pBdr>
        <w:tabs>
          <w:tab w:val="left" w:pos="525"/>
        </w:tabs>
        <w:ind w:left="15"/>
        <w:rPr>
          <w:rFonts w:asciiTheme="minorHAnsi" w:hAnsiTheme="minorHAnsi" w:cstheme="minorHAnsi"/>
          <w:color w:val="000000"/>
          <w:sz w:val="28"/>
          <w:szCs w:val="28"/>
        </w:rPr>
      </w:pPr>
      <w:r>
        <w:rPr>
          <w:rFonts w:ascii="Adobe Garamond Pro Bold" w:eastAsia="SimSun" w:hAnsi="Adobe Garamond Pro Bold" w:cs="Georgia"/>
          <w:color w:val="000000"/>
          <w:sz w:val="36"/>
          <w:szCs w:val="36"/>
          <w:lang w:eastAsia="zh-CN" w:bidi="hi-IN"/>
        </w:rPr>
        <w:t>Usurping</w:t>
      </w:r>
      <w:r w:rsidR="0083410D" w:rsidRPr="00A54871">
        <w:rPr>
          <w:rFonts w:ascii="Adobe Garamond Pro Bold" w:eastAsia="SimSun" w:hAnsi="Adobe Garamond Pro Bold" w:cs="Georgia"/>
          <w:color w:val="000000"/>
          <w:sz w:val="36"/>
          <w:szCs w:val="36"/>
          <w:lang w:eastAsia="zh-CN" w:bidi="hi-IN"/>
        </w:rPr>
        <w:t xml:space="preserve"> the Throne</w:t>
      </w:r>
      <w:r w:rsidR="0083410D" w:rsidRPr="00807D39">
        <w:rPr>
          <w:rFonts w:asciiTheme="minorHAnsi" w:hAnsiTheme="minorHAnsi" w:cstheme="minorHAnsi"/>
          <w:b/>
          <w:bCs/>
          <w:color w:val="000000"/>
          <w:sz w:val="28"/>
          <w:szCs w:val="28"/>
        </w:rPr>
        <w:t xml:space="preserve"> </w:t>
      </w:r>
      <w:r w:rsidR="0083410D" w:rsidRPr="00807D39">
        <w:rPr>
          <w:rFonts w:asciiTheme="minorHAnsi" w:hAnsiTheme="minorHAnsi" w:cstheme="minorHAnsi"/>
          <w:color w:val="000000"/>
          <w:sz w:val="28"/>
          <w:szCs w:val="28"/>
        </w:rPr>
        <w:t>(2 Sam. 16:15-23)</w:t>
      </w:r>
    </w:p>
    <w:p w14:paraId="2DEA878D" w14:textId="6ACA7726" w:rsidR="00DC3A77" w:rsidRPr="00807D39" w:rsidRDefault="00420D5A" w:rsidP="00807D39">
      <w:pPr>
        <w:pStyle w:val="NoSpacing"/>
        <w:numPr>
          <w:ilvl w:val="0"/>
          <w:numId w:val="28"/>
        </w:numPr>
        <w:tabs>
          <w:tab w:val="left" w:pos="855"/>
        </w:tabs>
        <w:spacing w:after="240"/>
        <w:ind w:left="345" w:hanging="330"/>
        <w:jc w:val="both"/>
        <w:rPr>
          <w:rFonts w:asciiTheme="minorHAnsi" w:hAnsiTheme="minorHAnsi" w:cstheme="minorHAnsi"/>
          <w:color w:val="000000"/>
          <w:sz w:val="28"/>
          <w:szCs w:val="28"/>
        </w:rPr>
      </w:pPr>
      <w:r>
        <w:rPr>
          <w:rFonts w:asciiTheme="minorHAnsi" w:hAnsiTheme="minorHAnsi" w:cstheme="minorHAnsi"/>
          <w:color w:val="000000"/>
          <w:sz w:val="28"/>
          <w:szCs w:val="28"/>
        </w:rPr>
        <w:t>Soon</w:t>
      </w:r>
      <w:r w:rsidR="0083410D" w:rsidRPr="00807D39">
        <w:rPr>
          <w:rFonts w:asciiTheme="minorHAnsi" w:hAnsiTheme="minorHAnsi" w:cstheme="minorHAnsi"/>
          <w:color w:val="000000"/>
          <w:sz w:val="28"/>
          <w:szCs w:val="28"/>
        </w:rPr>
        <w:t xml:space="preserve"> after Absalom entered the palace, Hushai</w:t>
      </w:r>
      <w:r w:rsidR="00AE63FE">
        <w:rPr>
          <w:rFonts w:asciiTheme="minorHAnsi" w:hAnsiTheme="minorHAnsi" w:cstheme="minorHAnsi"/>
          <w:color w:val="000000"/>
          <w:sz w:val="28"/>
          <w:szCs w:val="28"/>
        </w:rPr>
        <w:t xml:space="preserve"> </w:t>
      </w:r>
      <w:r w:rsidR="0083410D" w:rsidRPr="00807D39">
        <w:rPr>
          <w:rFonts w:asciiTheme="minorHAnsi" w:hAnsiTheme="minorHAnsi" w:cstheme="minorHAnsi"/>
          <w:color w:val="000000"/>
          <w:sz w:val="28"/>
          <w:szCs w:val="28"/>
        </w:rPr>
        <w:t>declare</w:t>
      </w:r>
      <w:r w:rsidR="00AE63FE">
        <w:rPr>
          <w:rFonts w:asciiTheme="minorHAnsi" w:hAnsiTheme="minorHAnsi" w:cstheme="minorHAnsi"/>
          <w:color w:val="000000"/>
          <w:sz w:val="28"/>
          <w:szCs w:val="28"/>
        </w:rPr>
        <w:t>d</w:t>
      </w:r>
      <w:r w:rsidR="0083410D" w:rsidRPr="00807D39">
        <w:rPr>
          <w:rFonts w:asciiTheme="minorHAnsi" w:hAnsiTheme="minorHAnsi" w:cstheme="minorHAnsi"/>
          <w:color w:val="000000"/>
          <w:sz w:val="28"/>
          <w:szCs w:val="28"/>
        </w:rPr>
        <w:t xml:space="preserve"> his loyalty to the new king.</w:t>
      </w:r>
      <w:r w:rsidR="0083410D" w:rsidRPr="00807D39">
        <w:rPr>
          <w:rFonts w:asciiTheme="minorHAnsi" w:hAnsiTheme="minorHAnsi" w:cstheme="minorHAnsi"/>
          <w:color w:val="000000"/>
          <w:sz w:val="28"/>
          <w:szCs w:val="28"/>
        </w:rPr>
        <w:t xml:space="preserve"> Absalom was suspicious of his father's friend switching sides so willingly, but Hushai assuaged his doubts by declaring </w:t>
      </w:r>
      <w:r w:rsidR="0083410D" w:rsidRPr="00807D39">
        <w:rPr>
          <w:rFonts w:asciiTheme="minorHAnsi" w:hAnsiTheme="minorHAnsi" w:cstheme="minorHAnsi"/>
          <w:color w:val="000000"/>
          <w:sz w:val="28"/>
          <w:szCs w:val="28"/>
        </w:rPr>
        <w:t xml:space="preserve">his allegiance was </w:t>
      </w:r>
      <w:r w:rsidR="0083410D" w:rsidRPr="00807D39">
        <w:rPr>
          <w:rFonts w:asciiTheme="minorHAnsi" w:hAnsiTheme="minorHAnsi" w:cstheme="minorHAnsi"/>
          <w:color w:val="000000"/>
          <w:sz w:val="28"/>
          <w:szCs w:val="28"/>
        </w:rPr>
        <w:t xml:space="preserve">to </w:t>
      </w:r>
      <w:r w:rsidR="0083410D" w:rsidRPr="00173A39">
        <w:rPr>
          <w:rFonts w:asciiTheme="minorHAnsi" w:hAnsiTheme="minorHAnsi" w:cstheme="minorHAnsi"/>
          <w:b/>
          <w:bCs/>
          <w:color w:val="000000"/>
          <w:sz w:val="28"/>
          <w:szCs w:val="28"/>
          <w:u w:val="single"/>
        </w:rPr>
        <w:t>God</w:t>
      </w:r>
      <w:r w:rsidR="0083410D" w:rsidRPr="00807D39">
        <w:rPr>
          <w:rFonts w:asciiTheme="minorHAnsi" w:hAnsiTheme="minorHAnsi" w:cstheme="minorHAnsi"/>
          <w:color w:val="000000"/>
          <w:sz w:val="28"/>
          <w:szCs w:val="28"/>
        </w:rPr>
        <w:t xml:space="preserve"> and Israel. (16:18-19)</w:t>
      </w:r>
    </w:p>
    <w:p w14:paraId="77F49B07" w14:textId="77777777" w:rsidR="00807D39" w:rsidRDefault="0083410D" w:rsidP="00807D39">
      <w:pPr>
        <w:pStyle w:val="NoSpacing"/>
        <w:numPr>
          <w:ilvl w:val="0"/>
          <w:numId w:val="28"/>
        </w:numPr>
        <w:tabs>
          <w:tab w:val="left" w:pos="855"/>
        </w:tabs>
        <w:ind w:left="345" w:hanging="33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Needing a </w:t>
      </w:r>
      <w:r w:rsidRPr="00807D39">
        <w:rPr>
          <w:rFonts w:asciiTheme="minorHAnsi" w:hAnsiTheme="minorHAnsi" w:cstheme="minorHAnsi"/>
          <w:color w:val="000000"/>
          <w:sz w:val="28"/>
          <w:szCs w:val="28"/>
        </w:rPr>
        <w:t xml:space="preserve">next-action-list, Absalom solicits Ahithophel's advice. </w:t>
      </w:r>
    </w:p>
    <w:p w14:paraId="3CB2ED96" w14:textId="716752FA" w:rsidR="00807D39" w:rsidRDefault="0083410D" w:rsidP="00807D39">
      <w:pPr>
        <w:pStyle w:val="NoSpacing"/>
        <w:numPr>
          <w:ilvl w:val="1"/>
          <w:numId w:val="28"/>
        </w:numPr>
        <w:tabs>
          <w:tab w:val="left" w:pos="855"/>
        </w:tabs>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Ahithophel, in wicked shrewdness, discerns Absalom's need </w:t>
      </w:r>
      <w:r w:rsidRPr="00807D39">
        <w:rPr>
          <w:rFonts w:asciiTheme="minorHAnsi" w:hAnsiTheme="minorHAnsi" w:cstheme="minorHAnsi"/>
          <w:color w:val="000000"/>
          <w:sz w:val="28"/>
          <w:szCs w:val="28"/>
        </w:rPr>
        <w:t xml:space="preserve">to make a show of his </w:t>
      </w:r>
      <w:r w:rsidRPr="0036184C">
        <w:rPr>
          <w:rFonts w:asciiTheme="minorHAnsi" w:hAnsiTheme="minorHAnsi" w:cstheme="minorHAnsi"/>
          <w:b/>
          <w:bCs/>
          <w:color w:val="000000"/>
          <w:sz w:val="28"/>
          <w:szCs w:val="28"/>
          <w:u w:val="single"/>
        </w:rPr>
        <w:t>power</w:t>
      </w:r>
      <w:r w:rsidRPr="00807D39">
        <w:rPr>
          <w:rFonts w:asciiTheme="minorHAnsi" w:hAnsiTheme="minorHAnsi" w:cstheme="minorHAnsi"/>
          <w:color w:val="000000"/>
          <w:sz w:val="28"/>
          <w:szCs w:val="28"/>
        </w:rPr>
        <w:t xml:space="preserve"> to the people of Israel. To do this, Ahithophel tells Absalom to c</w:t>
      </w:r>
      <w:r w:rsidRPr="00807D39">
        <w:rPr>
          <w:rFonts w:asciiTheme="minorHAnsi" w:hAnsiTheme="minorHAnsi" w:cstheme="minorHAnsi"/>
          <w:color w:val="000000"/>
          <w:sz w:val="28"/>
          <w:szCs w:val="28"/>
        </w:rPr>
        <w:t xml:space="preserve">ohabit with his father's concubines in a tent atop the palace. </w:t>
      </w:r>
    </w:p>
    <w:p w14:paraId="2DEA878E" w14:textId="38DE215E" w:rsidR="00DC3A77" w:rsidRPr="00807D39" w:rsidRDefault="0083410D" w:rsidP="00807D39">
      <w:pPr>
        <w:pStyle w:val="NoSpacing"/>
        <w:numPr>
          <w:ilvl w:val="1"/>
          <w:numId w:val="28"/>
        </w:numPr>
        <w:tabs>
          <w:tab w:val="left" w:pos="855"/>
        </w:tabs>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This fulfilled Nathan's prophecy in 12:11-12, “</w:t>
      </w:r>
      <w:r w:rsidRPr="00807D39">
        <w:rPr>
          <w:rFonts w:asciiTheme="minorHAnsi" w:hAnsiTheme="minorHAnsi" w:cstheme="minorHAnsi"/>
          <w:i/>
          <w:iCs/>
          <w:color w:val="000000"/>
          <w:sz w:val="28"/>
          <w:szCs w:val="28"/>
        </w:rPr>
        <w:t>11 Thus saith the Lord, Behold, I will raise up evil against thee out of thine own house, and I will take thy wives before thine eyes, and give th</w:t>
      </w:r>
      <w:r w:rsidRPr="00807D39">
        <w:rPr>
          <w:rFonts w:asciiTheme="minorHAnsi" w:hAnsiTheme="minorHAnsi" w:cstheme="minorHAnsi"/>
          <w:i/>
          <w:iCs/>
          <w:color w:val="000000"/>
          <w:sz w:val="28"/>
          <w:szCs w:val="28"/>
        </w:rPr>
        <w:t xml:space="preserve">em unto thy </w:t>
      </w:r>
      <w:proofErr w:type="spellStart"/>
      <w:r w:rsidRPr="00807D39">
        <w:rPr>
          <w:rFonts w:asciiTheme="minorHAnsi" w:hAnsiTheme="minorHAnsi" w:cstheme="minorHAnsi"/>
          <w:i/>
          <w:iCs/>
          <w:color w:val="000000"/>
          <w:sz w:val="28"/>
          <w:szCs w:val="28"/>
        </w:rPr>
        <w:t>neighbour</w:t>
      </w:r>
      <w:proofErr w:type="spellEnd"/>
      <w:r w:rsidRPr="00807D39">
        <w:rPr>
          <w:rFonts w:asciiTheme="minorHAnsi" w:hAnsiTheme="minorHAnsi" w:cstheme="minorHAnsi"/>
          <w:i/>
          <w:iCs/>
          <w:color w:val="000000"/>
          <w:sz w:val="28"/>
          <w:szCs w:val="28"/>
        </w:rPr>
        <w:t xml:space="preserve">, and he shall lie with thy wives in the sight of this </w:t>
      </w:r>
      <w:r w:rsidRPr="0036184C">
        <w:rPr>
          <w:rFonts w:asciiTheme="minorHAnsi" w:hAnsiTheme="minorHAnsi" w:cstheme="minorHAnsi"/>
          <w:b/>
          <w:bCs/>
          <w:i/>
          <w:iCs/>
          <w:color w:val="000000"/>
          <w:sz w:val="28"/>
          <w:szCs w:val="28"/>
          <w:u w:val="single"/>
        </w:rPr>
        <w:t>sun</w:t>
      </w:r>
      <w:r w:rsidRPr="00807D39">
        <w:rPr>
          <w:rFonts w:asciiTheme="minorHAnsi" w:hAnsiTheme="minorHAnsi" w:cstheme="minorHAnsi"/>
          <w:i/>
          <w:iCs/>
          <w:color w:val="000000"/>
          <w:sz w:val="28"/>
          <w:szCs w:val="28"/>
        </w:rPr>
        <w:t>. 12 For thou didst it secretly: but I will do this thing before all Israel, and before the sun</w:t>
      </w:r>
      <w:r w:rsidRPr="00807D39">
        <w:rPr>
          <w:rFonts w:asciiTheme="minorHAnsi" w:hAnsiTheme="minorHAnsi" w:cstheme="minorHAnsi"/>
          <w:color w:val="000000"/>
          <w:sz w:val="28"/>
          <w:szCs w:val="28"/>
        </w:rPr>
        <w:t>.”</w:t>
      </w:r>
    </w:p>
    <w:p w14:paraId="2DEA878F" w14:textId="77777777" w:rsidR="00DC3A77" w:rsidRPr="00807D39" w:rsidRDefault="00DC3A77">
      <w:pPr>
        <w:pStyle w:val="NoSpacing"/>
        <w:tabs>
          <w:tab w:val="left" w:pos="510"/>
        </w:tabs>
        <w:rPr>
          <w:rFonts w:asciiTheme="minorHAnsi" w:hAnsiTheme="minorHAnsi" w:cstheme="minorHAnsi"/>
          <w:color w:val="000000"/>
          <w:sz w:val="28"/>
          <w:szCs w:val="28"/>
        </w:rPr>
      </w:pPr>
    </w:p>
    <w:p w14:paraId="2DEA8790" w14:textId="77777777" w:rsidR="00DC3A77" w:rsidRPr="00807D39" w:rsidRDefault="0083410D" w:rsidP="00900794">
      <w:pPr>
        <w:pStyle w:val="NoSpacing"/>
        <w:pBdr>
          <w:top w:val="dotted" w:sz="12" w:space="1" w:color="auto"/>
        </w:pBdr>
        <w:tabs>
          <w:tab w:val="left" w:pos="525"/>
        </w:tabs>
        <w:ind w:left="15"/>
        <w:rPr>
          <w:rFonts w:asciiTheme="minorHAnsi" w:hAnsiTheme="minorHAnsi" w:cstheme="minorHAnsi"/>
          <w:color w:val="000000"/>
          <w:sz w:val="28"/>
          <w:szCs w:val="28"/>
        </w:rPr>
      </w:pPr>
      <w:r w:rsidRPr="00A54871">
        <w:rPr>
          <w:rFonts w:ascii="Adobe Garamond Pro Bold" w:eastAsia="SimSun" w:hAnsi="Adobe Garamond Pro Bold" w:cs="Georgia"/>
          <w:color w:val="000000"/>
          <w:sz w:val="36"/>
          <w:szCs w:val="36"/>
          <w:lang w:eastAsia="zh-CN" w:bidi="hi-IN"/>
        </w:rPr>
        <w:t>Saving the King and Setting the Trap</w:t>
      </w:r>
      <w:r w:rsidRPr="00807D39">
        <w:rPr>
          <w:rFonts w:asciiTheme="minorHAnsi" w:hAnsiTheme="minorHAnsi" w:cstheme="minorHAnsi"/>
          <w:b/>
          <w:bCs/>
          <w:color w:val="000000"/>
          <w:sz w:val="28"/>
          <w:szCs w:val="28"/>
        </w:rPr>
        <w:t xml:space="preserve"> </w:t>
      </w:r>
      <w:r w:rsidRPr="00807D39">
        <w:rPr>
          <w:rFonts w:asciiTheme="minorHAnsi" w:hAnsiTheme="minorHAnsi" w:cstheme="minorHAnsi"/>
          <w:color w:val="000000"/>
          <w:sz w:val="28"/>
          <w:szCs w:val="28"/>
        </w:rPr>
        <w:t>(2 Sam. 17:1-29)</w:t>
      </w:r>
    </w:p>
    <w:p w14:paraId="2DEA8791" w14:textId="3F153C11" w:rsidR="00DC3A77" w:rsidRPr="007706D7" w:rsidRDefault="0083410D" w:rsidP="007706D7">
      <w:pPr>
        <w:pStyle w:val="NoSpacing"/>
        <w:numPr>
          <w:ilvl w:val="0"/>
          <w:numId w:val="28"/>
        </w:numPr>
        <w:tabs>
          <w:tab w:val="left" w:pos="855"/>
        </w:tabs>
        <w:spacing w:after="240"/>
        <w:ind w:left="345" w:hanging="330"/>
        <w:jc w:val="both"/>
        <w:rPr>
          <w:rFonts w:asciiTheme="minorHAnsi" w:hAnsiTheme="minorHAnsi" w:cstheme="minorHAnsi"/>
          <w:color w:val="000000"/>
          <w:sz w:val="28"/>
          <w:szCs w:val="28"/>
        </w:rPr>
      </w:pPr>
      <w:r w:rsidRPr="007706D7">
        <w:rPr>
          <w:rFonts w:asciiTheme="minorHAnsi" w:hAnsiTheme="minorHAnsi" w:cstheme="minorHAnsi"/>
          <w:color w:val="000000"/>
          <w:sz w:val="28"/>
          <w:szCs w:val="28"/>
        </w:rPr>
        <w:t xml:space="preserve">Ahithophel's next plan of action for Absalom was to muster an army of </w:t>
      </w:r>
      <w:r w:rsidRPr="0036184C">
        <w:rPr>
          <w:rFonts w:asciiTheme="minorHAnsi" w:hAnsiTheme="minorHAnsi" w:cstheme="minorHAnsi"/>
          <w:b/>
          <w:bCs/>
          <w:color w:val="000000"/>
          <w:sz w:val="28"/>
          <w:szCs w:val="28"/>
          <w:u w:val="single"/>
        </w:rPr>
        <w:t>12,000</w:t>
      </w:r>
      <w:r w:rsidRPr="007706D7">
        <w:rPr>
          <w:rFonts w:asciiTheme="minorHAnsi" w:hAnsiTheme="minorHAnsi" w:cstheme="minorHAnsi"/>
          <w:color w:val="000000"/>
          <w:sz w:val="28"/>
          <w:szCs w:val="28"/>
        </w:rPr>
        <w:t xml:space="preserve"> troops and to immediately set out to find David and his people. </w:t>
      </w:r>
      <w:r w:rsidR="0036184C">
        <w:rPr>
          <w:rFonts w:asciiTheme="minorHAnsi" w:hAnsiTheme="minorHAnsi" w:cstheme="minorHAnsi"/>
          <w:color w:val="000000"/>
          <w:sz w:val="28"/>
          <w:szCs w:val="28"/>
        </w:rPr>
        <w:t>Ahithophel believed that David’s men were t</w:t>
      </w:r>
      <w:r w:rsidRPr="007706D7">
        <w:rPr>
          <w:rFonts w:asciiTheme="minorHAnsi" w:hAnsiTheme="minorHAnsi" w:cstheme="minorHAnsi"/>
          <w:color w:val="000000"/>
          <w:sz w:val="28"/>
          <w:szCs w:val="28"/>
        </w:rPr>
        <w:t>ired and demor</w:t>
      </w:r>
      <w:r w:rsidRPr="007706D7">
        <w:rPr>
          <w:rFonts w:asciiTheme="minorHAnsi" w:hAnsiTheme="minorHAnsi" w:cstheme="minorHAnsi"/>
          <w:color w:val="000000"/>
          <w:sz w:val="28"/>
          <w:szCs w:val="28"/>
        </w:rPr>
        <w:t xml:space="preserve">alized, </w:t>
      </w:r>
      <w:r w:rsidR="0036184C">
        <w:rPr>
          <w:rFonts w:asciiTheme="minorHAnsi" w:hAnsiTheme="minorHAnsi" w:cstheme="minorHAnsi"/>
          <w:color w:val="000000"/>
          <w:sz w:val="28"/>
          <w:szCs w:val="28"/>
        </w:rPr>
        <w:t>and that they</w:t>
      </w:r>
      <w:r w:rsidRPr="007706D7">
        <w:rPr>
          <w:rFonts w:asciiTheme="minorHAnsi" w:hAnsiTheme="minorHAnsi" w:cstheme="minorHAnsi"/>
          <w:color w:val="000000"/>
          <w:sz w:val="28"/>
          <w:szCs w:val="28"/>
        </w:rPr>
        <w:t xml:space="preserve"> would easily fall to Absalom's new army.</w:t>
      </w:r>
    </w:p>
    <w:p w14:paraId="4A4292DB" w14:textId="5E99427A" w:rsidR="00807D39" w:rsidRDefault="00BA2790" w:rsidP="00807D39">
      <w:pPr>
        <w:pStyle w:val="NoSpacing"/>
        <w:numPr>
          <w:ilvl w:val="0"/>
          <w:numId w:val="28"/>
        </w:numPr>
        <w:tabs>
          <w:tab w:val="left" w:pos="855"/>
        </w:tabs>
        <w:ind w:left="345" w:hanging="330"/>
        <w:jc w:val="both"/>
        <w:rPr>
          <w:rFonts w:asciiTheme="minorHAnsi" w:hAnsiTheme="minorHAnsi" w:cstheme="minorHAnsi"/>
          <w:color w:val="000000"/>
          <w:sz w:val="28"/>
          <w:szCs w:val="28"/>
        </w:rPr>
      </w:pPr>
      <w:r>
        <w:rPr>
          <w:rFonts w:asciiTheme="minorHAnsi" w:hAnsiTheme="minorHAnsi" w:cstheme="minorHAnsi"/>
          <w:color w:val="000000"/>
          <w:sz w:val="28"/>
          <w:szCs w:val="28"/>
        </w:rPr>
        <w:t>In the spirit of cautious leadership</w:t>
      </w:r>
      <w:r w:rsidR="0083410D" w:rsidRPr="00807D39">
        <w:rPr>
          <w:rFonts w:asciiTheme="minorHAnsi" w:hAnsiTheme="minorHAnsi" w:cstheme="minorHAnsi"/>
          <w:color w:val="000000"/>
          <w:sz w:val="28"/>
          <w:szCs w:val="28"/>
        </w:rPr>
        <w:t xml:space="preserve">, Absalom also wished to hear Hushai's advice. </w:t>
      </w:r>
    </w:p>
    <w:p w14:paraId="5E1505FB" w14:textId="77777777" w:rsidR="00807D39" w:rsidRDefault="0083410D" w:rsidP="00807D39">
      <w:pPr>
        <w:pStyle w:val="NoSpacing"/>
        <w:numPr>
          <w:ilvl w:val="1"/>
          <w:numId w:val="28"/>
        </w:numPr>
        <w:tabs>
          <w:tab w:val="left" w:pos="855"/>
        </w:tabs>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lastRenderedPageBreak/>
        <w:t>Hushai countered the words of Ahithophel and suggested that Absalom wait until a larger army could be mobilized. Hushai argued</w:t>
      </w:r>
      <w:r w:rsidRPr="00807D39">
        <w:rPr>
          <w:rFonts w:asciiTheme="minorHAnsi" w:hAnsiTheme="minorHAnsi" w:cstheme="minorHAnsi"/>
          <w:color w:val="000000"/>
          <w:sz w:val="28"/>
          <w:szCs w:val="28"/>
        </w:rPr>
        <w:t xml:space="preserve"> that David and his men were not demoralized, but </w:t>
      </w:r>
      <w:r w:rsidRPr="004D402B">
        <w:rPr>
          <w:rFonts w:asciiTheme="minorHAnsi" w:hAnsiTheme="minorHAnsi" w:cstheme="minorHAnsi"/>
          <w:b/>
          <w:bCs/>
          <w:color w:val="000000"/>
          <w:sz w:val="28"/>
          <w:szCs w:val="28"/>
          <w:u w:val="single"/>
        </w:rPr>
        <w:t>enraged</w:t>
      </w:r>
      <w:r w:rsidRPr="00807D39">
        <w:rPr>
          <w:rFonts w:asciiTheme="minorHAnsi" w:hAnsiTheme="minorHAnsi" w:cstheme="minorHAnsi"/>
          <w:color w:val="000000"/>
          <w:sz w:val="28"/>
          <w:szCs w:val="28"/>
        </w:rPr>
        <w:t xml:space="preserve">, and to battle such skilled men of war with a relatively small army would invite disaster. </w:t>
      </w:r>
    </w:p>
    <w:p w14:paraId="2DEA8792" w14:textId="131314E3" w:rsidR="00DC3A77" w:rsidRPr="00807D39" w:rsidRDefault="0083410D" w:rsidP="00807D39">
      <w:pPr>
        <w:pStyle w:val="NoSpacing"/>
        <w:numPr>
          <w:ilvl w:val="1"/>
          <w:numId w:val="28"/>
        </w:numPr>
        <w:tabs>
          <w:tab w:val="left" w:pos="855"/>
        </w:tabs>
        <w:spacing w:after="240"/>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Hushai further suggested that </w:t>
      </w:r>
      <w:r w:rsidRPr="004D402B">
        <w:rPr>
          <w:rFonts w:asciiTheme="minorHAnsi" w:hAnsiTheme="minorHAnsi" w:cstheme="minorHAnsi"/>
          <w:b/>
          <w:bCs/>
          <w:color w:val="000000"/>
          <w:sz w:val="28"/>
          <w:szCs w:val="28"/>
          <w:u w:val="single"/>
        </w:rPr>
        <w:t>Absalom</w:t>
      </w:r>
      <w:r w:rsidRPr="00807D39">
        <w:rPr>
          <w:rFonts w:asciiTheme="minorHAnsi" w:hAnsiTheme="minorHAnsi" w:cstheme="minorHAnsi"/>
          <w:color w:val="000000"/>
          <w:sz w:val="28"/>
          <w:szCs w:val="28"/>
        </w:rPr>
        <w:t xml:space="preserve"> himself go to war and lead Israel into battle.</w:t>
      </w:r>
    </w:p>
    <w:p w14:paraId="296E85F3" w14:textId="77777777" w:rsidR="00807D39" w:rsidRDefault="0083410D" w:rsidP="00807D39">
      <w:pPr>
        <w:pStyle w:val="NoSpacing"/>
        <w:numPr>
          <w:ilvl w:val="0"/>
          <w:numId w:val="28"/>
        </w:numPr>
        <w:tabs>
          <w:tab w:val="left" w:pos="855"/>
        </w:tabs>
        <w:ind w:left="345" w:hanging="33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Absalom agreed with Hu</w:t>
      </w:r>
      <w:r w:rsidRPr="00807D39">
        <w:rPr>
          <w:rFonts w:asciiTheme="minorHAnsi" w:hAnsiTheme="minorHAnsi" w:cstheme="minorHAnsi"/>
          <w:color w:val="000000"/>
          <w:sz w:val="28"/>
          <w:szCs w:val="28"/>
        </w:rPr>
        <w:t>shai's words</w:t>
      </w:r>
      <w:r w:rsidR="00807D39">
        <w:rPr>
          <w:rFonts w:asciiTheme="minorHAnsi" w:hAnsiTheme="minorHAnsi" w:cstheme="minorHAnsi"/>
          <w:color w:val="000000"/>
          <w:sz w:val="28"/>
          <w:szCs w:val="28"/>
        </w:rPr>
        <w:t>.</w:t>
      </w:r>
    </w:p>
    <w:p w14:paraId="4C57ADA1" w14:textId="7E8DCA72" w:rsidR="00807D39" w:rsidRDefault="00ED2F94" w:rsidP="00807D39">
      <w:pPr>
        <w:pStyle w:val="NoSpacing"/>
        <w:numPr>
          <w:ilvl w:val="1"/>
          <w:numId w:val="28"/>
        </w:numPr>
        <w:tabs>
          <w:tab w:val="left" w:pos="855"/>
        </w:tabs>
        <w:ind w:left="720"/>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Nevertheless, </w:t>
      </w:r>
      <w:r w:rsidR="0083410D" w:rsidRPr="00807D39">
        <w:rPr>
          <w:rFonts w:asciiTheme="minorHAnsi" w:hAnsiTheme="minorHAnsi" w:cstheme="minorHAnsi"/>
          <w:color w:val="000000"/>
          <w:sz w:val="28"/>
          <w:szCs w:val="28"/>
        </w:rPr>
        <w:t>Hushai</w:t>
      </w:r>
      <w:r>
        <w:rPr>
          <w:rFonts w:asciiTheme="minorHAnsi" w:hAnsiTheme="minorHAnsi" w:cstheme="minorHAnsi"/>
          <w:color w:val="000000"/>
          <w:sz w:val="28"/>
          <w:szCs w:val="28"/>
        </w:rPr>
        <w:t xml:space="preserve"> thought it wise to</w:t>
      </w:r>
      <w:r w:rsidR="0083410D" w:rsidRPr="00807D39">
        <w:rPr>
          <w:rFonts w:asciiTheme="minorHAnsi" w:hAnsiTheme="minorHAnsi" w:cstheme="minorHAnsi"/>
          <w:color w:val="000000"/>
          <w:sz w:val="28"/>
          <w:szCs w:val="28"/>
        </w:rPr>
        <w:t xml:space="preserve"> sen</w:t>
      </w:r>
      <w:r>
        <w:rPr>
          <w:rFonts w:asciiTheme="minorHAnsi" w:hAnsiTheme="minorHAnsi" w:cstheme="minorHAnsi"/>
          <w:color w:val="000000"/>
          <w:sz w:val="28"/>
          <w:szCs w:val="28"/>
        </w:rPr>
        <w:t>d</w:t>
      </w:r>
      <w:r w:rsidR="0083410D" w:rsidRPr="00807D39">
        <w:rPr>
          <w:rFonts w:asciiTheme="minorHAnsi" w:hAnsiTheme="minorHAnsi" w:cstheme="minorHAnsi"/>
          <w:color w:val="000000"/>
          <w:sz w:val="28"/>
          <w:szCs w:val="28"/>
        </w:rPr>
        <w:t xml:space="preserve"> warning to David by the hand of Jonathan and Ahimaaz not to stay on the west side of the Jordan, but to cross over and find a safe </w:t>
      </w:r>
      <w:r w:rsidR="0083410D" w:rsidRPr="004D402B">
        <w:rPr>
          <w:rFonts w:asciiTheme="minorHAnsi" w:hAnsiTheme="minorHAnsi" w:cstheme="minorHAnsi"/>
          <w:b/>
          <w:bCs/>
          <w:color w:val="000000"/>
          <w:sz w:val="28"/>
          <w:szCs w:val="28"/>
          <w:u w:val="single"/>
        </w:rPr>
        <w:t>refuge</w:t>
      </w:r>
      <w:r w:rsidR="0083410D" w:rsidRPr="00807D39">
        <w:rPr>
          <w:rFonts w:asciiTheme="minorHAnsi" w:hAnsiTheme="minorHAnsi" w:cstheme="minorHAnsi"/>
          <w:color w:val="000000"/>
          <w:sz w:val="28"/>
          <w:szCs w:val="28"/>
        </w:rPr>
        <w:t>.</w:t>
      </w:r>
    </w:p>
    <w:p w14:paraId="2DEA8794" w14:textId="6D6810C1" w:rsidR="00DC3A77" w:rsidRPr="00807D39" w:rsidRDefault="0083410D" w:rsidP="004D402B">
      <w:pPr>
        <w:pStyle w:val="NoSpacing"/>
        <w:numPr>
          <w:ilvl w:val="1"/>
          <w:numId w:val="28"/>
        </w:numPr>
        <w:tabs>
          <w:tab w:val="left" w:pos="855"/>
        </w:tabs>
        <w:spacing w:after="240"/>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Jonathan and Ahimaaz were discovered and pursued by Absalom's guards, but t</w:t>
      </w:r>
      <w:r w:rsidRPr="00807D39">
        <w:rPr>
          <w:rFonts w:asciiTheme="minorHAnsi" w:hAnsiTheme="minorHAnsi" w:cstheme="minorHAnsi"/>
          <w:color w:val="000000"/>
          <w:sz w:val="28"/>
          <w:szCs w:val="28"/>
        </w:rPr>
        <w:t xml:space="preserve">hey hid in an empty </w:t>
      </w:r>
      <w:r w:rsidRPr="004D402B">
        <w:rPr>
          <w:rFonts w:asciiTheme="minorHAnsi" w:hAnsiTheme="minorHAnsi" w:cstheme="minorHAnsi"/>
          <w:b/>
          <w:bCs/>
          <w:color w:val="000000"/>
          <w:sz w:val="28"/>
          <w:szCs w:val="28"/>
          <w:u w:val="single"/>
        </w:rPr>
        <w:t>well</w:t>
      </w:r>
      <w:r w:rsidRPr="00807D39">
        <w:rPr>
          <w:rFonts w:asciiTheme="minorHAnsi" w:hAnsiTheme="minorHAnsi" w:cstheme="minorHAnsi"/>
          <w:color w:val="000000"/>
          <w:sz w:val="28"/>
          <w:szCs w:val="28"/>
        </w:rPr>
        <w:t xml:space="preserve"> in Bahurim.</w:t>
      </w:r>
    </w:p>
    <w:p w14:paraId="2DEA8795" w14:textId="77777777" w:rsidR="00DC3A77" w:rsidRPr="00807D39" w:rsidRDefault="0083410D" w:rsidP="00807D39">
      <w:pPr>
        <w:pStyle w:val="NoSpacing"/>
        <w:numPr>
          <w:ilvl w:val="0"/>
          <w:numId w:val="28"/>
        </w:numPr>
        <w:tabs>
          <w:tab w:val="left" w:pos="855"/>
        </w:tabs>
        <w:spacing w:after="240"/>
        <w:ind w:left="345" w:hanging="33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When Ahithophel realized that his counsel had been rejected, he went home and killed himself. Why do you think he did this? </w:t>
      </w:r>
      <w:bookmarkStart w:id="0" w:name="_Hlk84682742"/>
      <w:r w:rsidRPr="008E3F8A">
        <w:rPr>
          <w:rFonts w:asciiTheme="minorHAnsi" w:hAnsiTheme="minorHAnsi" w:cstheme="minorHAnsi"/>
          <w:b/>
          <w:bCs/>
          <w:color w:val="000000"/>
          <w:sz w:val="28"/>
          <w:szCs w:val="28"/>
          <w:u w:val="single"/>
        </w:rPr>
        <w:t>He knew that Hushai's counsel would bring Absalom's coup to an end and David would return to th</w:t>
      </w:r>
      <w:r w:rsidRPr="008E3F8A">
        <w:rPr>
          <w:rFonts w:asciiTheme="minorHAnsi" w:hAnsiTheme="minorHAnsi" w:cstheme="minorHAnsi"/>
          <w:b/>
          <w:bCs/>
          <w:color w:val="000000"/>
          <w:sz w:val="28"/>
          <w:szCs w:val="28"/>
          <w:u w:val="single"/>
        </w:rPr>
        <w:t>e throne angry and vengeful. Ahithophel wanted to take his own life instead of facing execution</w:t>
      </w:r>
      <w:bookmarkEnd w:id="0"/>
      <w:r w:rsidRPr="00807D39">
        <w:rPr>
          <w:rFonts w:asciiTheme="minorHAnsi" w:hAnsiTheme="minorHAnsi" w:cstheme="minorHAnsi"/>
          <w:color w:val="000000"/>
          <w:sz w:val="28"/>
          <w:szCs w:val="28"/>
        </w:rPr>
        <w:t>.</w:t>
      </w:r>
    </w:p>
    <w:p w14:paraId="5782991A" w14:textId="77777777" w:rsidR="00807D39" w:rsidRDefault="0083410D" w:rsidP="00807D39">
      <w:pPr>
        <w:pStyle w:val="NoSpacing"/>
        <w:numPr>
          <w:ilvl w:val="0"/>
          <w:numId w:val="28"/>
        </w:numPr>
        <w:tabs>
          <w:tab w:val="left" w:pos="855"/>
        </w:tabs>
        <w:ind w:left="345" w:hanging="33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David and his group found refuge in </w:t>
      </w:r>
      <w:r w:rsidRPr="008E3F8A">
        <w:rPr>
          <w:rFonts w:asciiTheme="minorHAnsi" w:hAnsiTheme="minorHAnsi" w:cstheme="minorHAnsi"/>
          <w:color w:val="000000"/>
          <w:sz w:val="28"/>
          <w:szCs w:val="28"/>
        </w:rPr>
        <w:t>Mahanaim</w:t>
      </w:r>
      <w:r w:rsidRPr="00807D39">
        <w:rPr>
          <w:rFonts w:asciiTheme="minorHAnsi" w:hAnsiTheme="minorHAnsi" w:cstheme="minorHAnsi"/>
          <w:color w:val="000000"/>
          <w:sz w:val="28"/>
          <w:szCs w:val="28"/>
        </w:rPr>
        <w:t xml:space="preserve">, a city in Gilead </w:t>
      </w:r>
      <w:r w:rsidRPr="00A847DA">
        <w:rPr>
          <w:rFonts w:asciiTheme="minorHAnsi" w:hAnsiTheme="minorHAnsi" w:cstheme="minorHAnsi"/>
          <w:b/>
          <w:bCs/>
          <w:color w:val="000000"/>
          <w:sz w:val="28"/>
          <w:szCs w:val="28"/>
          <w:u w:val="single"/>
        </w:rPr>
        <w:t>west</w:t>
      </w:r>
      <w:r w:rsidRPr="00807D39">
        <w:rPr>
          <w:rFonts w:asciiTheme="minorHAnsi" w:hAnsiTheme="minorHAnsi" w:cstheme="minorHAnsi"/>
          <w:color w:val="000000"/>
          <w:sz w:val="28"/>
          <w:szCs w:val="28"/>
        </w:rPr>
        <w:t xml:space="preserve"> of the Jordan River and about 35 miles south of the Sea of Galilee. </w:t>
      </w:r>
    </w:p>
    <w:p w14:paraId="541C87A8" w14:textId="77777777" w:rsidR="00807D39" w:rsidRDefault="0083410D" w:rsidP="00A847DA">
      <w:pPr>
        <w:pStyle w:val="NoSpacing"/>
        <w:numPr>
          <w:ilvl w:val="1"/>
          <w:numId w:val="28"/>
        </w:numPr>
        <w:tabs>
          <w:tab w:val="left" w:pos="855"/>
        </w:tabs>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Shobi (a man of royal l</w:t>
      </w:r>
      <w:r w:rsidRPr="00807D39">
        <w:rPr>
          <w:rFonts w:asciiTheme="minorHAnsi" w:hAnsiTheme="minorHAnsi" w:cstheme="minorHAnsi"/>
          <w:color w:val="000000"/>
          <w:sz w:val="28"/>
          <w:szCs w:val="28"/>
        </w:rPr>
        <w:t xml:space="preserve">ineage from Ammon), Machir (a wealthy benefactor from Lo-debar) and </w:t>
      </w:r>
      <w:r w:rsidRPr="008E3F8A">
        <w:rPr>
          <w:rFonts w:asciiTheme="minorHAnsi" w:hAnsiTheme="minorHAnsi" w:cstheme="minorHAnsi"/>
          <w:b/>
          <w:bCs/>
          <w:color w:val="000000"/>
          <w:sz w:val="28"/>
          <w:szCs w:val="28"/>
          <w:u w:val="single"/>
        </w:rPr>
        <w:t>Barzillai</w:t>
      </w:r>
      <w:r w:rsidRPr="00807D39">
        <w:rPr>
          <w:rFonts w:asciiTheme="minorHAnsi" w:hAnsiTheme="minorHAnsi" w:cstheme="minorHAnsi"/>
          <w:color w:val="000000"/>
          <w:sz w:val="28"/>
          <w:szCs w:val="28"/>
        </w:rPr>
        <w:t xml:space="preserve"> (another wealthy friend from Gilead) brought supplies to David and his people. </w:t>
      </w:r>
    </w:p>
    <w:p w14:paraId="2DEA8796" w14:textId="1BA99742" w:rsidR="00DC3A77" w:rsidRPr="00807D39" w:rsidRDefault="0083410D" w:rsidP="00A847DA">
      <w:pPr>
        <w:pStyle w:val="NoSpacing"/>
        <w:numPr>
          <w:ilvl w:val="1"/>
          <w:numId w:val="28"/>
        </w:numPr>
        <w:tabs>
          <w:tab w:val="left" w:pos="855"/>
        </w:tabs>
        <w:ind w:left="72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Meanwhile, Absalom's army amassed in </w:t>
      </w:r>
      <w:r w:rsidRPr="008E3F8A">
        <w:rPr>
          <w:rFonts w:asciiTheme="minorHAnsi" w:hAnsiTheme="minorHAnsi" w:cstheme="minorHAnsi"/>
          <w:b/>
          <w:bCs/>
          <w:color w:val="000000"/>
          <w:sz w:val="28"/>
          <w:szCs w:val="28"/>
          <w:u w:val="single"/>
        </w:rPr>
        <w:t>Gilead</w:t>
      </w:r>
      <w:r w:rsidRPr="00807D39">
        <w:rPr>
          <w:rFonts w:asciiTheme="minorHAnsi" w:hAnsiTheme="minorHAnsi" w:cstheme="minorHAnsi"/>
          <w:color w:val="000000"/>
          <w:sz w:val="28"/>
          <w:szCs w:val="28"/>
        </w:rPr>
        <w:t xml:space="preserve"> ad prepared for battle.</w:t>
      </w:r>
    </w:p>
    <w:p w14:paraId="2DEA8797" w14:textId="77777777" w:rsidR="00DC3A77" w:rsidRPr="00807D39" w:rsidRDefault="00DC3A77">
      <w:pPr>
        <w:pStyle w:val="NoSpacing"/>
        <w:tabs>
          <w:tab w:val="left" w:pos="375"/>
        </w:tabs>
        <w:rPr>
          <w:rFonts w:asciiTheme="minorHAnsi" w:hAnsiTheme="minorHAnsi" w:cstheme="minorHAnsi"/>
          <w:b/>
          <w:bCs/>
          <w:color w:val="000000"/>
          <w:sz w:val="28"/>
          <w:szCs w:val="28"/>
          <w:lang w:eastAsia="ar-SA"/>
        </w:rPr>
      </w:pPr>
    </w:p>
    <w:p w14:paraId="2DEA8798" w14:textId="77777777" w:rsidR="00DC3A77" w:rsidRPr="00A54871" w:rsidRDefault="0083410D" w:rsidP="00900794">
      <w:pPr>
        <w:pStyle w:val="NoSpacing"/>
        <w:pBdr>
          <w:top w:val="dotted" w:sz="12" w:space="1" w:color="auto"/>
        </w:pBdr>
        <w:tabs>
          <w:tab w:val="left" w:pos="525"/>
        </w:tabs>
        <w:ind w:left="15"/>
        <w:rPr>
          <w:rFonts w:ascii="Adobe Garamond Pro Bold" w:eastAsia="SimSun" w:hAnsi="Adobe Garamond Pro Bold" w:cs="Georgia"/>
          <w:color w:val="000000"/>
          <w:sz w:val="36"/>
          <w:szCs w:val="36"/>
          <w:lang w:eastAsia="zh-CN" w:bidi="hi-IN"/>
        </w:rPr>
      </w:pPr>
      <w:r w:rsidRPr="00A54871">
        <w:rPr>
          <w:rFonts w:ascii="Adobe Garamond Pro Bold" w:eastAsia="SimSun" w:hAnsi="Adobe Garamond Pro Bold" w:cs="Georgia"/>
          <w:color w:val="000000"/>
          <w:sz w:val="36"/>
          <w:szCs w:val="36"/>
          <w:lang w:eastAsia="zh-CN" w:bidi="hi-IN"/>
        </w:rPr>
        <w:t>Application</w:t>
      </w:r>
    </w:p>
    <w:p w14:paraId="2DEA8799" w14:textId="792DB4FC" w:rsidR="00DC3A77" w:rsidRDefault="0083410D" w:rsidP="00807D39">
      <w:pPr>
        <w:pStyle w:val="NoSpacing"/>
        <w:numPr>
          <w:ilvl w:val="0"/>
          <w:numId w:val="28"/>
        </w:numPr>
        <w:tabs>
          <w:tab w:val="left" w:pos="855"/>
        </w:tabs>
        <w:ind w:left="345" w:hanging="330"/>
        <w:jc w:val="both"/>
        <w:rPr>
          <w:rFonts w:asciiTheme="minorHAnsi" w:hAnsiTheme="minorHAnsi" w:cstheme="minorHAnsi"/>
          <w:color w:val="000000"/>
          <w:sz w:val="28"/>
          <w:szCs w:val="28"/>
        </w:rPr>
      </w:pPr>
      <w:r w:rsidRPr="00807D39">
        <w:rPr>
          <w:rFonts w:asciiTheme="minorHAnsi" w:hAnsiTheme="minorHAnsi" w:cstheme="minorHAnsi"/>
          <w:color w:val="000000"/>
          <w:sz w:val="28"/>
          <w:szCs w:val="28"/>
        </w:rPr>
        <w:t xml:space="preserve">God's </w:t>
      </w:r>
      <w:r w:rsidR="00D979F1">
        <w:rPr>
          <w:rFonts w:asciiTheme="minorHAnsi" w:hAnsiTheme="minorHAnsi" w:cstheme="minorHAnsi"/>
          <w:b/>
          <w:bCs/>
          <w:color w:val="000000"/>
          <w:sz w:val="28"/>
          <w:szCs w:val="28"/>
          <w:u w:val="single"/>
        </w:rPr>
        <w:t>sovereignty</w:t>
      </w:r>
      <w:r w:rsidRPr="00807D39">
        <w:rPr>
          <w:rFonts w:asciiTheme="minorHAnsi" w:hAnsiTheme="minorHAnsi" w:cstheme="minorHAnsi"/>
          <w:color w:val="000000"/>
          <w:sz w:val="28"/>
          <w:szCs w:val="28"/>
        </w:rPr>
        <w:t xml:space="preserve"> is </w:t>
      </w:r>
      <w:r w:rsidR="00D979F1">
        <w:rPr>
          <w:rFonts w:asciiTheme="minorHAnsi" w:hAnsiTheme="minorHAnsi" w:cstheme="minorHAnsi"/>
          <w:color w:val="000000"/>
          <w:sz w:val="28"/>
          <w:szCs w:val="28"/>
        </w:rPr>
        <w:t>illustrated in how</w:t>
      </w:r>
      <w:r w:rsidRPr="00807D39">
        <w:rPr>
          <w:rFonts w:asciiTheme="minorHAnsi" w:hAnsiTheme="minorHAnsi" w:cstheme="minorHAnsi"/>
          <w:color w:val="000000"/>
          <w:sz w:val="28"/>
          <w:szCs w:val="28"/>
        </w:rPr>
        <w:t xml:space="preserve"> he answered David's prayer in 15:31 by making Hushai's advice more attractive than </w:t>
      </w:r>
      <w:r w:rsidR="00DF0B1B" w:rsidRPr="00807D39">
        <w:rPr>
          <w:rFonts w:asciiTheme="minorHAnsi" w:hAnsiTheme="minorHAnsi" w:cstheme="minorHAnsi"/>
          <w:color w:val="000000"/>
          <w:sz w:val="28"/>
          <w:szCs w:val="28"/>
        </w:rPr>
        <w:t>Ahithophel’s</w:t>
      </w:r>
      <w:r w:rsidRPr="00807D39">
        <w:rPr>
          <w:rFonts w:asciiTheme="minorHAnsi" w:hAnsiTheme="minorHAnsi" w:cstheme="minorHAnsi"/>
          <w:color w:val="000000"/>
          <w:sz w:val="28"/>
          <w:szCs w:val="28"/>
        </w:rPr>
        <w:t xml:space="preserve"> and thereby sealing the fate of Absalom. 2 Sam. 17: 14,  </w:t>
      </w:r>
      <w:r w:rsidRPr="00807D39">
        <w:rPr>
          <w:rFonts w:asciiTheme="minorHAnsi" w:hAnsiTheme="minorHAnsi" w:cstheme="minorHAnsi"/>
          <w:color w:val="000000"/>
          <w:sz w:val="28"/>
          <w:szCs w:val="28"/>
        </w:rPr>
        <w:t>“</w:t>
      </w:r>
      <w:r w:rsidRPr="00DF0B1B">
        <w:rPr>
          <w:rFonts w:asciiTheme="minorHAnsi" w:hAnsiTheme="minorHAnsi" w:cstheme="minorHAnsi"/>
          <w:i/>
          <w:iCs/>
          <w:color w:val="000000"/>
          <w:sz w:val="28"/>
          <w:szCs w:val="28"/>
        </w:rPr>
        <w:t>For the Lord had appointed to defeat the good counsel of Ahithophel, to the in</w:t>
      </w:r>
      <w:r w:rsidRPr="00DF0B1B">
        <w:rPr>
          <w:rFonts w:asciiTheme="minorHAnsi" w:hAnsiTheme="minorHAnsi" w:cstheme="minorHAnsi"/>
          <w:i/>
          <w:iCs/>
          <w:color w:val="000000"/>
          <w:sz w:val="28"/>
          <w:szCs w:val="28"/>
        </w:rPr>
        <w:t>tent that the Lord might bring evil upon Absalom</w:t>
      </w:r>
      <w:r w:rsidRPr="00807D39">
        <w:rPr>
          <w:rFonts w:asciiTheme="minorHAnsi" w:hAnsiTheme="minorHAnsi" w:cstheme="minorHAnsi"/>
          <w:color w:val="000000"/>
          <w:sz w:val="28"/>
          <w:szCs w:val="28"/>
        </w:rPr>
        <w:t>.”</w:t>
      </w:r>
    </w:p>
    <w:p w14:paraId="36E42D36" w14:textId="6AA72F68" w:rsidR="00900794" w:rsidRDefault="00900794" w:rsidP="00900794">
      <w:pPr>
        <w:pStyle w:val="NoSpacing"/>
        <w:tabs>
          <w:tab w:val="left" w:pos="855"/>
        </w:tabs>
        <w:jc w:val="both"/>
        <w:rPr>
          <w:rFonts w:asciiTheme="minorHAnsi" w:hAnsiTheme="minorHAnsi" w:cstheme="minorHAnsi"/>
          <w:color w:val="000000"/>
          <w:sz w:val="28"/>
          <w:szCs w:val="28"/>
        </w:rPr>
      </w:pPr>
    </w:p>
    <w:p w14:paraId="3BB917C4" w14:textId="703551C7" w:rsidR="00F343CC" w:rsidRPr="00B26302" w:rsidRDefault="00F343CC" w:rsidP="00F343CC">
      <w:pPr>
        <w:pStyle w:val="NoSpacing"/>
        <w:pBdr>
          <w:top w:val="single" w:sz="12" w:space="1" w:color="auto"/>
        </w:pBdr>
        <w:tabs>
          <w:tab w:val="left" w:pos="375"/>
        </w:tabs>
        <w:spacing w:after="240"/>
        <w:rPr>
          <w:rFonts w:asciiTheme="minorHAnsi" w:hAnsiTheme="minorHAnsi" w:cstheme="minorHAnsi"/>
          <w:color w:val="000000"/>
          <w:sz w:val="28"/>
          <w:szCs w:val="28"/>
        </w:rPr>
      </w:pPr>
      <w:r w:rsidRPr="00A53CA2">
        <w:rPr>
          <w:rFonts w:asciiTheme="minorHAnsi" w:hAnsiTheme="minorHAnsi" w:cstheme="minorHAnsi"/>
          <w:b/>
          <w:bCs/>
          <w:color w:val="000000"/>
          <w:sz w:val="28"/>
          <w:szCs w:val="28"/>
        </w:rPr>
        <w:t>Notes</w:t>
      </w:r>
      <w:r>
        <w:rPr>
          <w:rFonts w:asciiTheme="minorHAnsi" w:hAnsiTheme="minorHAnsi" w:cstheme="minorHAnsi"/>
          <w:color w:val="000000"/>
          <w:sz w:val="28"/>
          <w:szCs w:val="28"/>
        </w:rPr>
        <w:t>:____________________________________________________________________</w:t>
      </w:r>
      <w:r w:rsidR="003C4053">
        <w:rPr>
          <w:rFonts w:asciiTheme="minorHAnsi" w:hAnsiTheme="minorHAnsi" w:cstheme="minorHAnsi"/>
          <w:color w:val="000000"/>
          <w:sz w:val="28"/>
          <w:szCs w:val="28"/>
        </w:rPr>
        <w:t>_____________________________________________________________________</w:t>
      </w:r>
    </w:p>
    <w:p w14:paraId="46D19564" w14:textId="67F04449" w:rsidR="00F343CC" w:rsidRPr="00E96F91" w:rsidRDefault="00F343CC" w:rsidP="00F343CC">
      <w:pPr>
        <w:pStyle w:val="NoSpacing"/>
        <w:pBdr>
          <w:top w:val="single" w:sz="12" w:space="1" w:color="auto"/>
        </w:pBdr>
        <w:tabs>
          <w:tab w:val="left" w:pos="375"/>
        </w:tabs>
        <w:rPr>
          <w:rFonts w:asciiTheme="minorHAnsi" w:hAnsiTheme="minorHAnsi" w:cstheme="minorHAnsi"/>
          <w:b/>
          <w:bCs/>
          <w:color w:val="000000"/>
          <w:sz w:val="28"/>
          <w:szCs w:val="28"/>
        </w:rPr>
      </w:pPr>
      <w:r w:rsidRPr="009132EE">
        <w:rPr>
          <w:rFonts w:asciiTheme="minorHAnsi" w:hAnsiTheme="minorHAnsi" w:cstheme="minorHAnsi"/>
          <w:b/>
          <w:bCs/>
          <w:color w:val="000000"/>
          <w:sz w:val="28"/>
          <w:szCs w:val="28"/>
        </w:rPr>
        <w:t>Answer Key</w:t>
      </w:r>
      <w:r>
        <w:rPr>
          <w:rFonts w:asciiTheme="minorHAnsi" w:hAnsiTheme="minorHAnsi" w:cstheme="minorHAnsi"/>
          <w:b/>
          <w:bCs/>
          <w:color w:val="000000"/>
          <w:sz w:val="28"/>
          <w:szCs w:val="28"/>
        </w:rPr>
        <w:t xml:space="preserve">: </w:t>
      </w:r>
      <w:r w:rsidRPr="00761EAC">
        <w:rPr>
          <w:rFonts w:asciiTheme="minorHAnsi" w:hAnsiTheme="minorHAnsi" w:cstheme="minorHAnsi"/>
          <w:color w:val="000000"/>
          <w:sz w:val="20"/>
          <w:szCs w:val="20"/>
        </w:rPr>
        <w:t xml:space="preserve">Key word(s): </w:t>
      </w:r>
      <w:r w:rsidR="003C4053">
        <w:rPr>
          <w:rFonts w:asciiTheme="minorHAnsi" w:hAnsiTheme="minorHAnsi" w:cstheme="minorHAnsi"/>
          <w:color w:val="000000"/>
          <w:sz w:val="20"/>
          <w:szCs w:val="20"/>
        </w:rPr>
        <w:t>counsel</w:t>
      </w:r>
      <w:r>
        <w:rPr>
          <w:rFonts w:asciiTheme="minorHAnsi" w:hAnsiTheme="minorHAnsi" w:cstheme="minorHAnsi"/>
          <w:color w:val="000000"/>
          <w:sz w:val="20"/>
          <w:szCs w:val="20"/>
        </w:rPr>
        <w:t xml:space="preserve"> • 1.</w:t>
      </w:r>
      <w:r w:rsidR="00527208">
        <w:rPr>
          <w:rFonts w:asciiTheme="minorHAnsi" w:hAnsiTheme="minorHAnsi" w:cstheme="minorHAnsi"/>
          <w:color w:val="000000"/>
          <w:sz w:val="20"/>
          <w:szCs w:val="20"/>
        </w:rPr>
        <w:t xml:space="preserve"> Hushai • 2. God • 3. a) power; b) sun • 4. </w:t>
      </w:r>
      <w:r w:rsidR="00590F21">
        <w:rPr>
          <w:rFonts w:asciiTheme="minorHAnsi" w:hAnsiTheme="minorHAnsi" w:cstheme="minorHAnsi"/>
          <w:color w:val="000000"/>
          <w:sz w:val="20"/>
          <w:szCs w:val="20"/>
        </w:rPr>
        <w:t xml:space="preserve">12,000 • 5. a) enraged; b) Absalom • 7. </w:t>
      </w:r>
      <w:r w:rsidR="00590F21" w:rsidRPr="00590F21">
        <w:rPr>
          <w:rFonts w:asciiTheme="minorHAnsi" w:hAnsiTheme="minorHAnsi" w:cstheme="minorHAnsi"/>
          <w:color w:val="000000"/>
          <w:sz w:val="20"/>
          <w:szCs w:val="20"/>
        </w:rPr>
        <w:t>He knew that Hushai's counsel would bring Absalom's coup to an end and David would return to the throne angry and vengeful. Ahithophel wanted to take his own life instead of facing execution</w:t>
      </w:r>
      <w:r w:rsidR="009F0830">
        <w:rPr>
          <w:rFonts w:asciiTheme="minorHAnsi" w:hAnsiTheme="minorHAnsi" w:cstheme="minorHAnsi"/>
          <w:color w:val="000000"/>
          <w:sz w:val="20"/>
          <w:szCs w:val="20"/>
        </w:rPr>
        <w:t xml:space="preserve">. • 8. a) Barzillai; b) Gilead • 9. </w:t>
      </w:r>
      <w:r w:rsidR="004E3901">
        <w:rPr>
          <w:rFonts w:asciiTheme="minorHAnsi" w:hAnsiTheme="minorHAnsi" w:cstheme="minorHAnsi"/>
          <w:color w:val="000000"/>
          <w:sz w:val="20"/>
          <w:szCs w:val="20"/>
        </w:rPr>
        <w:t>sovereignty</w:t>
      </w:r>
    </w:p>
    <w:p w14:paraId="715CF956" w14:textId="77777777" w:rsidR="00F343CC" w:rsidRDefault="00F343CC" w:rsidP="00F343CC">
      <w:pPr>
        <w:pStyle w:val="NoSpacing"/>
        <w:tabs>
          <w:tab w:val="left" w:pos="375"/>
        </w:tabs>
        <w:rPr>
          <w:rFonts w:asciiTheme="minorHAnsi" w:hAnsiTheme="minorHAnsi" w:cstheme="minorHAnsi"/>
          <w:color w:val="000000"/>
          <w:sz w:val="20"/>
          <w:szCs w:val="20"/>
        </w:rPr>
      </w:pPr>
    </w:p>
    <w:p w14:paraId="2AD28ADD" w14:textId="6D94643B" w:rsidR="00900794" w:rsidRPr="00ED2F94" w:rsidRDefault="00F343CC" w:rsidP="00ED2F94">
      <w:pPr>
        <w:pStyle w:val="NoSpacing"/>
        <w:tabs>
          <w:tab w:val="left" w:pos="375"/>
        </w:tabs>
        <w:rPr>
          <w:rFonts w:asciiTheme="minorHAnsi" w:hAnsiTheme="minorHAnsi" w:cstheme="minorHAnsi"/>
          <w:color w:val="000000"/>
          <w:sz w:val="20"/>
          <w:szCs w:val="20"/>
        </w:rPr>
      </w:pPr>
      <w:r w:rsidRPr="00AA37CA">
        <w:rPr>
          <w:rFonts w:asciiTheme="minorHAnsi" w:hAnsiTheme="minorHAnsi" w:cstheme="minorHAnsi"/>
          <w:b/>
          <w:bCs/>
          <w:color w:val="000000"/>
          <w:sz w:val="20"/>
          <w:szCs w:val="20"/>
        </w:rPr>
        <w:t xml:space="preserve">How to </w:t>
      </w:r>
      <w:r>
        <w:rPr>
          <w:rFonts w:asciiTheme="minorHAnsi" w:hAnsiTheme="minorHAnsi" w:cstheme="minorHAnsi"/>
          <w:b/>
          <w:bCs/>
          <w:color w:val="000000"/>
          <w:sz w:val="20"/>
          <w:szCs w:val="20"/>
        </w:rPr>
        <w:t>u</w:t>
      </w:r>
      <w:r w:rsidRPr="00AA37CA">
        <w:rPr>
          <w:rFonts w:asciiTheme="minorHAnsi" w:hAnsiTheme="minorHAnsi" w:cstheme="minorHAnsi"/>
          <w:b/>
          <w:bCs/>
          <w:color w:val="000000"/>
          <w:sz w:val="20"/>
          <w:szCs w:val="20"/>
        </w:rPr>
        <w:t>se this worksheet for personal Bible study</w:t>
      </w:r>
      <w:r>
        <w:rPr>
          <w:rFonts w:asciiTheme="minorHAnsi" w:hAnsiTheme="minorHAnsi" w:cstheme="minorHAnsi"/>
          <w:color w:val="000000"/>
          <w:sz w:val="20"/>
          <w:szCs w:val="20"/>
        </w:rPr>
        <w:t xml:space="preserve">: (1) Read the Bible passage given in the </w:t>
      </w:r>
      <w:r w:rsidRPr="003D4D00">
        <w:rPr>
          <w:rFonts w:asciiTheme="minorHAnsi" w:hAnsiTheme="minorHAnsi" w:cstheme="minorHAnsi"/>
          <w:b/>
          <w:bCs/>
          <w:color w:val="000000"/>
          <w:sz w:val="20"/>
          <w:szCs w:val="20"/>
        </w:rPr>
        <w:t>Story Elements</w:t>
      </w:r>
      <w:r>
        <w:rPr>
          <w:rFonts w:asciiTheme="minorHAnsi" w:hAnsiTheme="minorHAnsi" w:cstheme="minorHAnsi"/>
          <w:color w:val="000000"/>
          <w:sz w:val="20"/>
          <w:szCs w:val="20"/>
        </w:rPr>
        <w:t xml:space="preserve"> section. (2) Read through the worksheet and try to fill in the blanks without looking at the </w:t>
      </w:r>
      <w:r w:rsidRPr="00086B88">
        <w:rPr>
          <w:rFonts w:asciiTheme="minorHAnsi" w:hAnsiTheme="minorHAnsi" w:cstheme="minorHAnsi"/>
          <w:b/>
          <w:bCs/>
          <w:color w:val="000000"/>
          <w:sz w:val="20"/>
          <w:szCs w:val="20"/>
        </w:rPr>
        <w:t>Answer Key</w:t>
      </w:r>
      <w:r>
        <w:rPr>
          <w:rFonts w:asciiTheme="minorHAnsi" w:hAnsiTheme="minorHAnsi" w:cstheme="minorHAnsi"/>
          <w:color w:val="000000"/>
          <w:sz w:val="20"/>
          <w:szCs w:val="20"/>
        </w:rPr>
        <w:t xml:space="preserve">. (3) Check your answers with the key and make the necessary corrections. Keep in mind that some answers are a matter of opinion, and often more than one answer is correct. (4) Write down your own thoughts, applications, and questions for further study in the </w:t>
      </w:r>
      <w:r w:rsidRPr="00086B88">
        <w:rPr>
          <w:rFonts w:asciiTheme="minorHAnsi" w:hAnsiTheme="minorHAnsi" w:cstheme="minorHAnsi"/>
          <w:b/>
          <w:bCs/>
          <w:color w:val="000000"/>
          <w:sz w:val="20"/>
          <w:szCs w:val="20"/>
        </w:rPr>
        <w:t>Notes</w:t>
      </w:r>
      <w:r>
        <w:rPr>
          <w:rFonts w:asciiTheme="minorHAnsi" w:hAnsiTheme="minorHAnsi" w:cstheme="minorHAnsi"/>
          <w:color w:val="000000"/>
          <w:sz w:val="20"/>
          <w:szCs w:val="20"/>
        </w:rPr>
        <w:t xml:space="preserve"> section.</w:t>
      </w:r>
    </w:p>
    <w:sectPr w:rsidR="00900794" w:rsidRPr="00ED2F94" w:rsidSect="00807D39">
      <w:type w:val="continuous"/>
      <w:pgSz w:w="12240" w:h="15840"/>
      <w:pgMar w:top="1080" w:right="1080" w:bottom="108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2C2FF" w14:textId="77777777" w:rsidR="0083410D" w:rsidRDefault="0083410D">
      <w:pPr>
        <w:spacing w:after="0" w:line="240" w:lineRule="auto"/>
      </w:pPr>
      <w:r>
        <w:separator/>
      </w:r>
    </w:p>
  </w:endnote>
  <w:endnote w:type="continuationSeparator" w:id="0">
    <w:p w14:paraId="1E3D6687" w14:textId="77777777" w:rsidR="0083410D" w:rsidRDefault="00834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L">
    <w:altName w:val="Cambria"/>
    <w:charset w:val="00"/>
    <w:family w:val="roman"/>
    <w:pitch w:val="variable"/>
  </w:font>
  <w:font w:name="StarSymbol">
    <w:charset w:val="02"/>
    <w:family w:val="auto"/>
    <w:pitch w:val="default"/>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Micro Hei">
    <w:altName w:val="Calibri"/>
    <w:charset w:val="00"/>
    <w:family w:val="auto"/>
    <w:pitch w:val="variable"/>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iberation Sans">
    <w:altName w:val="Arial"/>
    <w:charset w:val="00"/>
    <w:family w:val="swiss"/>
    <w:pitch w:val="variable"/>
  </w:font>
  <w:font w:name="Lohit Hind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Caladea">
    <w:panose1 w:val="02040503050406030204"/>
    <w:charset w:val="00"/>
    <w:family w:val="roman"/>
    <w:pitch w:val="variable"/>
    <w:sig w:usb0="00000007" w:usb1="00000000" w:usb2="00000000" w:usb3="00000000" w:csb0="00000093" w:csb1="00000000"/>
  </w:font>
  <w:font w:name="Adobe Garamond Pro">
    <w:panose1 w:val="02020502060506020403"/>
    <w:charset w:val="00"/>
    <w:family w:val="roman"/>
    <w:notTrueType/>
    <w:pitch w:val="variable"/>
    <w:sig w:usb0="00000007" w:usb1="00000001"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dobe Garamond Pro Bold">
    <w:panose1 w:val="02020702060506020403"/>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5930C" w14:textId="77777777" w:rsidR="0083410D" w:rsidRDefault="0083410D">
      <w:pPr>
        <w:spacing w:after="0" w:line="240" w:lineRule="auto"/>
      </w:pPr>
      <w:r>
        <w:rPr>
          <w:color w:val="000000"/>
        </w:rPr>
        <w:separator/>
      </w:r>
    </w:p>
  </w:footnote>
  <w:footnote w:type="continuationSeparator" w:id="0">
    <w:p w14:paraId="2D42FC73" w14:textId="77777777" w:rsidR="0083410D" w:rsidRDefault="00834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4317"/>
    <w:multiLevelType w:val="multilevel"/>
    <w:tmpl w:val="24CC06BE"/>
    <w:styleLink w:val="WWNum15"/>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 w15:restartNumberingAfterBreak="0">
    <w:nsid w:val="03DE1404"/>
    <w:multiLevelType w:val="multilevel"/>
    <w:tmpl w:val="0F5805FE"/>
    <w:styleLink w:val="WWNum24"/>
    <w:lvl w:ilvl="0">
      <w:start w:val="1"/>
      <w:numFmt w:val="decimal"/>
      <w:lvlText w:val="%1."/>
      <w:lvlJc w:val="left"/>
      <w:pPr>
        <w:ind w:left="390" w:hanging="360"/>
      </w:pPr>
    </w:lvl>
    <w:lvl w:ilvl="1">
      <w:start w:val="1"/>
      <w:numFmt w:val="lowerLetter"/>
      <w:lvlText w:val="%2."/>
      <w:lvlJc w:val="left"/>
      <w:pPr>
        <w:ind w:left="1110" w:hanging="360"/>
      </w:pPr>
    </w:lvl>
    <w:lvl w:ilvl="2">
      <w:start w:val="1"/>
      <w:numFmt w:val="lowerRoman"/>
      <w:lvlText w:val="%1.%2.%3."/>
      <w:lvlJc w:val="right"/>
      <w:pPr>
        <w:ind w:left="1830" w:hanging="180"/>
      </w:pPr>
    </w:lvl>
    <w:lvl w:ilvl="3">
      <w:start w:val="1"/>
      <w:numFmt w:val="decimal"/>
      <w:lvlText w:val="%1.%2.%3.%4."/>
      <w:lvlJc w:val="left"/>
      <w:pPr>
        <w:ind w:left="2550" w:hanging="360"/>
      </w:pPr>
    </w:lvl>
    <w:lvl w:ilvl="4">
      <w:start w:val="1"/>
      <w:numFmt w:val="lowerLetter"/>
      <w:lvlText w:val="%1.%2.%3.%4.%5."/>
      <w:lvlJc w:val="left"/>
      <w:pPr>
        <w:ind w:left="3270" w:hanging="360"/>
      </w:pPr>
    </w:lvl>
    <w:lvl w:ilvl="5">
      <w:start w:val="1"/>
      <w:numFmt w:val="lowerRoman"/>
      <w:lvlText w:val="%1.%2.%3.%4.%5.%6."/>
      <w:lvlJc w:val="right"/>
      <w:pPr>
        <w:ind w:left="3990" w:hanging="180"/>
      </w:pPr>
    </w:lvl>
    <w:lvl w:ilvl="6">
      <w:start w:val="1"/>
      <w:numFmt w:val="decimal"/>
      <w:lvlText w:val="%1.%2.%3.%4.%5.%6.%7."/>
      <w:lvlJc w:val="left"/>
      <w:pPr>
        <w:ind w:left="4710" w:hanging="360"/>
      </w:pPr>
    </w:lvl>
    <w:lvl w:ilvl="7">
      <w:start w:val="1"/>
      <w:numFmt w:val="lowerLetter"/>
      <w:lvlText w:val="%1.%2.%3.%4.%5.%6.%7.%8."/>
      <w:lvlJc w:val="left"/>
      <w:pPr>
        <w:ind w:left="5430" w:hanging="360"/>
      </w:pPr>
    </w:lvl>
    <w:lvl w:ilvl="8">
      <w:start w:val="1"/>
      <w:numFmt w:val="lowerRoman"/>
      <w:lvlText w:val="%1.%2.%3.%4.%5.%6.%7.%8.%9."/>
      <w:lvlJc w:val="right"/>
      <w:pPr>
        <w:ind w:left="6150" w:hanging="180"/>
      </w:pPr>
    </w:lvl>
  </w:abstractNum>
  <w:abstractNum w:abstractNumId="2" w15:restartNumberingAfterBreak="0">
    <w:nsid w:val="09F35C09"/>
    <w:multiLevelType w:val="multilevel"/>
    <w:tmpl w:val="30243E68"/>
    <w:styleLink w:val="WWNum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 w15:restartNumberingAfterBreak="0">
    <w:nsid w:val="10345D7A"/>
    <w:multiLevelType w:val="multilevel"/>
    <w:tmpl w:val="C7023426"/>
    <w:styleLink w:val="WWNum1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4" w15:restartNumberingAfterBreak="0">
    <w:nsid w:val="15F80148"/>
    <w:multiLevelType w:val="multilevel"/>
    <w:tmpl w:val="CFD6F1E0"/>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17DD22B6"/>
    <w:multiLevelType w:val="multilevel"/>
    <w:tmpl w:val="B8C88994"/>
    <w:styleLink w:val="WWNum2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6" w15:restartNumberingAfterBreak="0">
    <w:nsid w:val="195D450E"/>
    <w:multiLevelType w:val="multilevel"/>
    <w:tmpl w:val="DDDCE630"/>
    <w:styleLink w:val="WWNum1"/>
    <w:lvl w:ilvl="0">
      <w:start w:val="1"/>
      <w:numFmt w:val="upperRoman"/>
      <w:lvlText w:val="%1."/>
      <w:lvlJc w:val="left"/>
      <w:pPr>
        <w:ind w:left="468" w:firstLine="0"/>
      </w:pPr>
      <w:rPr>
        <w:position w:val="0"/>
        <w:vertAlign w:val="subscript"/>
      </w:rPr>
    </w:lvl>
    <w:lvl w:ilvl="1">
      <w:start w:val="1"/>
      <w:numFmt w:val="upperLetter"/>
      <w:lvlText w:val="%2."/>
      <w:lvlJc w:val="left"/>
      <w:pPr>
        <w:ind w:left="360" w:firstLine="360"/>
      </w:pPr>
      <w:rPr>
        <w:position w:val="0"/>
        <w:vertAlign w:val="subscript"/>
      </w:rPr>
    </w:lvl>
    <w:lvl w:ilvl="2">
      <w:start w:val="1"/>
      <w:numFmt w:val="decimal"/>
      <w:lvlText w:val="%1.%2.%3."/>
      <w:lvlJc w:val="left"/>
      <w:pPr>
        <w:ind w:left="360" w:firstLine="720"/>
      </w:pPr>
      <w:rPr>
        <w:position w:val="0"/>
        <w:vertAlign w:val="subscript"/>
      </w:rPr>
    </w:lvl>
    <w:lvl w:ilvl="3">
      <w:start w:val="1"/>
      <w:numFmt w:val="lowerLetter"/>
      <w:lvlText w:val="%1.%2.%3.%4)"/>
      <w:lvlJc w:val="left"/>
      <w:pPr>
        <w:ind w:left="360" w:firstLine="1080"/>
      </w:pPr>
      <w:rPr>
        <w:position w:val="0"/>
        <w:vertAlign w:val="subscript"/>
      </w:rPr>
    </w:lvl>
    <w:lvl w:ilvl="4">
      <w:start w:val="1"/>
      <w:numFmt w:val="decimal"/>
      <w:lvlText w:val="(%1.%2.%3.%4.%5)"/>
      <w:lvlJc w:val="left"/>
      <w:pPr>
        <w:ind w:left="468" w:firstLine="1440"/>
      </w:pPr>
      <w:rPr>
        <w:position w:val="0"/>
        <w:vertAlign w:val="subscript"/>
      </w:rPr>
    </w:lvl>
    <w:lvl w:ilvl="5">
      <w:start w:val="1"/>
      <w:numFmt w:val="lowerLetter"/>
      <w:lvlText w:val="(%1.%2.%3.%4.%5.%6)"/>
      <w:lvlJc w:val="left"/>
      <w:pPr>
        <w:ind w:left="468" w:firstLine="1908"/>
      </w:pPr>
      <w:rPr>
        <w:position w:val="0"/>
        <w:vertAlign w:val="subscript"/>
      </w:rPr>
    </w:lvl>
    <w:lvl w:ilvl="6">
      <w:start w:val="1"/>
      <w:numFmt w:val="lowerRoman"/>
      <w:lvlText w:val="%1.%2.%3.%4.%5.%6.%7)"/>
      <w:lvlJc w:val="left"/>
      <w:pPr>
        <w:ind w:left="360" w:firstLine="2376"/>
      </w:pPr>
      <w:rPr>
        <w:position w:val="0"/>
        <w:vertAlign w:val="subscript"/>
      </w:rPr>
    </w:lvl>
    <w:lvl w:ilvl="7">
      <w:start w:val="1"/>
      <w:numFmt w:val="decimal"/>
      <w:lvlText w:val="(%1.%2.%3.%4.%5.%6.%7.%8)"/>
      <w:lvlJc w:val="left"/>
      <w:pPr>
        <w:ind w:left="468" w:firstLine="2736"/>
      </w:pPr>
      <w:rPr>
        <w:position w:val="0"/>
        <w:vertAlign w:val="subscript"/>
      </w:rPr>
    </w:lvl>
    <w:lvl w:ilvl="8">
      <w:start w:val="1"/>
      <w:numFmt w:val="lowerLetter"/>
      <w:lvlText w:val="(%1.%2.%3.%4.%5.%6.%7.%8.%9)"/>
      <w:lvlJc w:val="left"/>
      <w:pPr>
        <w:ind w:left="468" w:firstLine="3204"/>
      </w:pPr>
      <w:rPr>
        <w:position w:val="0"/>
        <w:vertAlign w:val="subscript"/>
      </w:rPr>
    </w:lvl>
  </w:abstractNum>
  <w:abstractNum w:abstractNumId="7" w15:restartNumberingAfterBreak="0">
    <w:nsid w:val="1AB2625B"/>
    <w:multiLevelType w:val="multilevel"/>
    <w:tmpl w:val="FDA2C528"/>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BE73644"/>
    <w:multiLevelType w:val="multilevel"/>
    <w:tmpl w:val="2ECCBC8E"/>
    <w:styleLink w:val="WWNum2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 w15:restartNumberingAfterBreak="0">
    <w:nsid w:val="1C785167"/>
    <w:multiLevelType w:val="multilevel"/>
    <w:tmpl w:val="247C00BC"/>
    <w:styleLink w:val="WWNum25"/>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 w15:restartNumberingAfterBreak="0">
    <w:nsid w:val="1D947CF3"/>
    <w:multiLevelType w:val="multilevel"/>
    <w:tmpl w:val="B39E69F6"/>
    <w:styleLink w:val="WWNum4"/>
    <w:lvl w:ilvl="0">
      <w:start w:val="1"/>
      <w:numFmt w:val="upperRoman"/>
      <w:lvlText w:val="%1."/>
      <w:lvlJc w:val="left"/>
      <w:pPr>
        <w:ind w:left="468" w:firstLine="0"/>
      </w:pPr>
      <w:rPr>
        <w:position w:val="0"/>
        <w:vertAlign w:val="subscript"/>
      </w:rPr>
    </w:lvl>
    <w:lvl w:ilvl="1">
      <w:start w:val="1"/>
      <w:numFmt w:val="upperLetter"/>
      <w:lvlText w:val="%2."/>
      <w:lvlJc w:val="left"/>
      <w:pPr>
        <w:ind w:left="360" w:firstLine="360"/>
      </w:pPr>
      <w:rPr>
        <w:position w:val="0"/>
        <w:vertAlign w:val="subscript"/>
      </w:rPr>
    </w:lvl>
    <w:lvl w:ilvl="2">
      <w:start w:val="1"/>
      <w:numFmt w:val="decimal"/>
      <w:lvlText w:val="%1.%2.%3."/>
      <w:lvlJc w:val="left"/>
      <w:pPr>
        <w:ind w:left="360" w:firstLine="720"/>
      </w:pPr>
      <w:rPr>
        <w:position w:val="0"/>
        <w:vertAlign w:val="subscript"/>
      </w:rPr>
    </w:lvl>
    <w:lvl w:ilvl="3">
      <w:start w:val="1"/>
      <w:numFmt w:val="lowerLetter"/>
      <w:lvlText w:val="%1.%2.%3.%4)"/>
      <w:lvlJc w:val="left"/>
      <w:pPr>
        <w:ind w:left="360" w:firstLine="1080"/>
      </w:pPr>
      <w:rPr>
        <w:position w:val="0"/>
        <w:vertAlign w:val="subscript"/>
      </w:rPr>
    </w:lvl>
    <w:lvl w:ilvl="4">
      <w:start w:val="1"/>
      <w:numFmt w:val="decimal"/>
      <w:lvlText w:val="(%1.%2.%3.%4.%5)"/>
      <w:lvlJc w:val="left"/>
      <w:pPr>
        <w:ind w:left="468" w:firstLine="1440"/>
      </w:pPr>
      <w:rPr>
        <w:position w:val="0"/>
        <w:vertAlign w:val="subscript"/>
      </w:rPr>
    </w:lvl>
    <w:lvl w:ilvl="5">
      <w:start w:val="1"/>
      <w:numFmt w:val="lowerLetter"/>
      <w:lvlText w:val="(%1.%2.%3.%4.%5.%6)"/>
      <w:lvlJc w:val="left"/>
      <w:pPr>
        <w:ind w:left="468" w:firstLine="1908"/>
      </w:pPr>
      <w:rPr>
        <w:position w:val="0"/>
        <w:vertAlign w:val="subscript"/>
      </w:rPr>
    </w:lvl>
    <w:lvl w:ilvl="6">
      <w:start w:val="1"/>
      <w:numFmt w:val="lowerRoman"/>
      <w:lvlText w:val="%1.%2.%3.%4.%5.%6.%7)"/>
      <w:lvlJc w:val="left"/>
      <w:pPr>
        <w:ind w:left="360" w:firstLine="2376"/>
      </w:pPr>
      <w:rPr>
        <w:position w:val="0"/>
        <w:vertAlign w:val="subscript"/>
      </w:rPr>
    </w:lvl>
    <w:lvl w:ilvl="7">
      <w:start w:val="1"/>
      <w:numFmt w:val="decimal"/>
      <w:lvlText w:val="(%1.%2.%3.%4.%5.%6.%7.%8)"/>
      <w:lvlJc w:val="left"/>
      <w:pPr>
        <w:ind w:left="468" w:firstLine="2736"/>
      </w:pPr>
      <w:rPr>
        <w:position w:val="0"/>
        <w:vertAlign w:val="subscript"/>
      </w:rPr>
    </w:lvl>
    <w:lvl w:ilvl="8">
      <w:start w:val="1"/>
      <w:numFmt w:val="lowerLetter"/>
      <w:lvlText w:val="(%1.%2.%3.%4.%5.%6.%7.%8.%9)"/>
      <w:lvlJc w:val="left"/>
      <w:pPr>
        <w:ind w:left="468" w:firstLine="3204"/>
      </w:pPr>
      <w:rPr>
        <w:position w:val="0"/>
        <w:vertAlign w:val="subscript"/>
      </w:rPr>
    </w:lvl>
  </w:abstractNum>
  <w:abstractNum w:abstractNumId="11" w15:restartNumberingAfterBreak="0">
    <w:nsid w:val="23650BC5"/>
    <w:multiLevelType w:val="multilevel"/>
    <w:tmpl w:val="52F02B3E"/>
    <w:styleLink w:val="WWNum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1.%2.%3)"/>
      <w:lvlJc w:val="left"/>
      <w:pPr>
        <w:ind w:left="1080" w:hanging="360"/>
      </w:pPr>
      <w:rPr>
        <w:b w:val="0"/>
      </w:rPr>
    </w:lvl>
    <w:lvl w:ilvl="3">
      <w:start w:val="1"/>
      <w:numFmt w:val="decimal"/>
      <w:lvlText w:val="(%1.%2.%3.%4)"/>
      <w:lvlJc w:val="left"/>
      <w:pPr>
        <w:ind w:left="1440" w:hanging="360"/>
      </w:pPr>
    </w:lvl>
    <w:lvl w:ilvl="4">
      <w:start w:val="1"/>
      <w:numFmt w:val="lowerLetter"/>
      <w:lvlText w:val="(%1.%2.%3.%4.%5)"/>
      <w:lvlJc w:val="left"/>
      <w:pPr>
        <w:ind w:left="1800" w:hanging="360"/>
      </w:pPr>
    </w:lvl>
    <w:lvl w:ilvl="5">
      <w:start w:val="1"/>
      <w:numFmt w:val="lowerRoman"/>
      <w:lvlText w:val="(%1.%2.%3.%4.%5.%6)"/>
      <w:lvlJc w:val="left"/>
      <w:pPr>
        <w:ind w:left="2160" w:hanging="360"/>
      </w:pPr>
    </w:lvl>
    <w:lvl w:ilvl="6">
      <w:start w:val="1"/>
      <w:numFmt w:val="decimal"/>
      <w:lvlText w:val="%1.%2.%3.%4.%5.%6.%7."/>
      <w:lvlJc w:val="left"/>
      <w:pPr>
        <w:ind w:left="2520" w:hanging="360"/>
      </w:pPr>
    </w:lvl>
    <w:lvl w:ilvl="7">
      <w:start w:val="1"/>
      <w:numFmt w:val="lowerLetter"/>
      <w:lvlText w:val="%1.%2.%3.%4.%5.%6.%7.%8."/>
      <w:lvlJc w:val="left"/>
      <w:pPr>
        <w:ind w:left="2880" w:hanging="360"/>
      </w:pPr>
    </w:lvl>
    <w:lvl w:ilvl="8">
      <w:start w:val="1"/>
      <w:numFmt w:val="lowerRoman"/>
      <w:lvlText w:val="%1.%2.%3.%4.%5.%6.%7.%8.%9."/>
      <w:lvlJc w:val="left"/>
      <w:pPr>
        <w:ind w:left="3240" w:hanging="360"/>
      </w:pPr>
    </w:lvl>
  </w:abstractNum>
  <w:abstractNum w:abstractNumId="12" w15:restartNumberingAfterBreak="0">
    <w:nsid w:val="29305A68"/>
    <w:multiLevelType w:val="multilevel"/>
    <w:tmpl w:val="25C0BB82"/>
    <w:styleLink w:val="WWNum14"/>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3" w15:restartNumberingAfterBreak="0">
    <w:nsid w:val="2D247C03"/>
    <w:multiLevelType w:val="multilevel"/>
    <w:tmpl w:val="ADCC139A"/>
    <w:styleLink w:val="WWNum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1247A2A"/>
    <w:multiLevelType w:val="multilevel"/>
    <w:tmpl w:val="C01C977A"/>
    <w:styleLink w:val="WWNum18"/>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15" w15:restartNumberingAfterBreak="0">
    <w:nsid w:val="390E1627"/>
    <w:multiLevelType w:val="multilevel"/>
    <w:tmpl w:val="2FA63D0A"/>
    <w:styleLink w:val="WWNum2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6" w15:restartNumberingAfterBreak="0">
    <w:nsid w:val="3C177D07"/>
    <w:multiLevelType w:val="multilevel"/>
    <w:tmpl w:val="C6A65C94"/>
    <w:lvl w:ilvl="0">
      <w:start w:val="1"/>
      <w:numFmt w:val="decimal"/>
      <w:lvlText w:val=" %1."/>
      <w:lvlJc w:val="left"/>
      <w:pPr>
        <w:ind w:left="720" w:hanging="360"/>
      </w:pPr>
      <w:rPr>
        <w:rFonts w:asciiTheme="minorHAnsi" w:hAnsiTheme="minorHAnsi" w:cstheme="minorHAnsi" w:hint="default"/>
      </w:rPr>
    </w:lvl>
    <w:lvl w:ilvl="1">
      <w:start w:val="1"/>
      <w:numFmt w:val="lowerLetter"/>
      <w:lvlText w:val="(%2)"/>
      <w:lvlJc w:val="left"/>
      <w:pPr>
        <w:ind w:left="1080" w:hanging="360"/>
      </w:pPr>
      <w:rPr>
        <w:rFonts w:asciiTheme="minorHAnsi" w:hAnsiTheme="minorHAnsi" w:cstheme="minorHAnsi" w:hint="default"/>
      </w:rPr>
    </w:lvl>
    <w:lvl w:ilvl="2">
      <w:start w:val="1"/>
      <w:numFmt w:val="lowerRoman"/>
      <w:lvlText w:val=" %3."/>
      <w:lvlJc w:val="left"/>
      <w:pPr>
        <w:ind w:left="1440" w:hanging="360"/>
      </w:pPr>
      <w:rPr>
        <w:rFonts w:ascii="Century Schoolbook L" w:hAnsi="Century Schoolbook L"/>
      </w:rPr>
    </w:lvl>
    <w:lvl w:ilvl="3">
      <w:start w:val="1"/>
      <w:numFmt w:val="upperLetter"/>
      <w:lvlText w:val=" %4."/>
      <w:lvlJc w:val="left"/>
      <w:pPr>
        <w:ind w:left="1800" w:hanging="360"/>
      </w:pPr>
      <w:rPr>
        <w:rFonts w:ascii="Century Schoolbook L" w:hAnsi="Century Schoolbook 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7" w15:restartNumberingAfterBreak="0">
    <w:nsid w:val="41FB7357"/>
    <w:multiLevelType w:val="multilevel"/>
    <w:tmpl w:val="4C5860C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8" w15:restartNumberingAfterBreak="0">
    <w:nsid w:val="4D3B1D27"/>
    <w:multiLevelType w:val="multilevel"/>
    <w:tmpl w:val="12D4976E"/>
    <w:styleLink w:val="WWNum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DAA49C1"/>
    <w:multiLevelType w:val="multilevel"/>
    <w:tmpl w:val="7B9EF2C8"/>
    <w:styleLink w:val="WWNum19"/>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0" w15:restartNumberingAfterBreak="0">
    <w:nsid w:val="5329001C"/>
    <w:multiLevelType w:val="multilevel"/>
    <w:tmpl w:val="BB3A4502"/>
    <w:styleLink w:val="WWNum26"/>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1" w15:restartNumberingAfterBreak="0">
    <w:nsid w:val="5636293D"/>
    <w:multiLevelType w:val="multilevel"/>
    <w:tmpl w:val="65CCCCA8"/>
    <w:styleLink w:val="WWNum12"/>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2" w15:restartNumberingAfterBreak="0">
    <w:nsid w:val="571348BB"/>
    <w:multiLevelType w:val="multilevel"/>
    <w:tmpl w:val="FC38B846"/>
    <w:styleLink w:val="WWNum27"/>
    <w:lvl w:ilvl="0">
      <w:start w:val="1"/>
      <w:numFmt w:val="decimal"/>
      <w:lvlText w:val="%1."/>
      <w:lvlJc w:val="left"/>
      <w:pPr>
        <w:ind w:left="360" w:hanging="360"/>
      </w:pPr>
      <w:rPr>
        <w:i w:val="0"/>
        <w:shd w:val="clear" w:color="auto" w:fill="FFFF00"/>
      </w:rPr>
    </w:lvl>
    <w:lvl w:ilvl="1">
      <w:start w:val="1"/>
      <w:numFmt w:val="lowerLetter"/>
      <w:lvlText w:val="%2."/>
      <w:lvlJc w:val="left"/>
      <w:pPr>
        <w:ind w:left="1080" w:hanging="360"/>
      </w:pPr>
      <w:rPr>
        <w:i w:val="0"/>
        <w:shd w:val="clear" w:color="auto" w:fill="FFFF0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3" w15:restartNumberingAfterBreak="0">
    <w:nsid w:val="5FFC2422"/>
    <w:multiLevelType w:val="multilevel"/>
    <w:tmpl w:val="C158EA74"/>
    <w:styleLink w:val="WWNum6"/>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4" w15:restartNumberingAfterBreak="0">
    <w:nsid w:val="60F30443"/>
    <w:multiLevelType w:val="multilevel"/>
    <w:tmpl w:val="7096B256"/>
    <w:styleLink w:val="WWNum10"/>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5" w15:restartNumberingAfterBreak="0">
    <w:nsid w:val="6C210401"/>
    <w:multiLevelType w:val="hybridMultilevel"/>
    <w:tmpl w:val="7AD241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167713"/>
    <w:multiLevelType w:val="multilevel"/>
    <w:tmpl w:val="ECF8649E"/>
    <w:styleLink w:val="WWNum17"/>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27" w15:restartNumberingAfterBreak="0">
    <w:nsid w:val="7B1660CA"/>
    <w:multiLevelType w:val="multilevel"/>
    <w:tmpl w:val="FABA7D60"/>
    <w:styleLink w:val="WWNum7"/>
    <w:lvl w:ilvl="0">
      <w:numFmt w:val="bullet"/>
      <w:lvlText w:val=""/>
      <w:lvlJc w:val="left"/>
      <w:pPr>
        <w:ind w:left="360" w:hanging="360"/>
      </w:pPr>
    </w:lvl>
    <w:lvl w:ilvl="1">
      <w:numFmt w:val="bullet"/>
      <w:lvlText w:val="o"/>
      <w:lvlJc w:val="left"/>
      <w:pPr>
        <w:ind w:left="1080" w:hanging="360"/>
      </w:pPr>
      <w:rPr>
        <w:rFonts w:cs="Courier New"/>
      </w:rPr>
    </w:lvl>
    <w:lvl w:ilvl="2">
      <w:numFmt w:val="bullet"/>
      <w:lvlText w:val=""/>
      <w:lvlJc w:val="left"/>
      <w:pPr>
        <w:ind w:left="1800" w:hanging="360"/>
      </w:pPr>
    </w:lvl>
    <w:lvl w:ilvl="3">
      <w:numFmt w:val="bullet"/>
      <w:lvlText w:val=""/>
      <w:lvlJc w:val="left"/>
      <w:pPr>
        <w:ind w:left="2520" w:hanging="360"/>
      </w:pPr>
    </w:lvl>
    <w:lvl w:ilvl="4">
      <w:numFmt w:val="bullet"/>
      <w:lvlText w:val="o"/>
      <w:lvlJc w:val="left"/>
      <w:pPr>
        <w:ind w:left="3240" w:hanging="360"/>
      </w:pPr>
      <w:rPr>
        <w:rFonts w:cs="Courier New"/>
      </w:rPr>
    </w:lvl>
    <w:lvl w:ilvl="5">
      <w:numFmt w:val="bullet"/>
      <w:lvlText w:val=""/>
      <w:lvlJc w:val="left"/>
      <w:pPr>
        <w:ind w:left="3960" w:hanging="360"/>
      </w:pPr>
    </w:lvl>
    <w:lvl w:ilvl="6">
      <w:numFmt w:val="bullet"/>
      <w:lvlText w:val=""/>
      <w:lvlJc w:val="left"/>
      <w:pPr>
        <w:ind w:left="4680" w:hanging="360"/>
      </w:pPr>
    </w:lvl>
    <w:lvl w:ilvl="7">
      <w:numFmt w:val="bullet"/>
      <w:lvlText w:val="o"/>
      <w:lvlJc w:val="left"/>
      <w:pPr>
        <w:ind w:left="5400" w:hanging="360"/>
      </w:pPr>
      <w:rPr>
        <w:rFonts w:cs="Courier New"/>
      </w:rPr>
    </w:lvl>
    <w:lvl w:ilvl="8">
      <w:numFmt w:val="bullet"/>
      <w:lvlText w:val=""/>
      <w:lvlJc w:val="left"/>
      <w:pPr>
        <w:ind w:left="6120" w:hanging="360"/>
      </w:pPr>
    </w:lvl>
  </w:abstractNum>
  <w:abstractNum w:abstractNumId="28" w15:restartNumberingAfterBreak="0">
    <w:nsid w:val="7DA31FD7"/>
    <w:multiLevelType w:val="multilevel"/>
    <w:tmpl w:val="6BBEBF88"/>
    <w:styleLink w:val="WWNum13"/>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6"/>
  </w:num>
  <w:num w:numId="2">
    <w:abstractNumId w:val="13"/>
  </w:num>
  <w:num w:numId="3">
    <w:abstractNumId w:val="11"/>
  </w:num>
  <w:num w:numId="4">
    <w:abstractNumId w:val="10"/>
  </w:num>
  <w:num w:numId="5">
    <w:abstractNumId w:val="18"/>
  </w:num>
  <w:num w:numId="6">
    <w:abstractNumId w:val="23"/>
  </w:num>
  <w:num w:numId="7">
    <w:abstractNumId w:val="27"/>
  </w:num>
  <w:num w:numId="8">
    <w:abstractNumId w:val="7"/>
  </w:num>
  <w:num w:numId="9">
    <w:abstractNumId w:val="4"/>
  </w:num>
  <w:num w:numId="10">
    <w:abstractNumId w:val="24"/>
  </w:num>
  <w:num w:numId="11">
    <w:abstractNumId w:val="2"/>
  </w:num>
  <w:num w:numId="12">
    <w:abstractNumId w:val="21"/>
  </w:num>
  <w:num w:numId="13">
    <w:abstractNumId w:val="28"/>
  </w:num>
  <w:num w:numId="14">
    <w:abstractNumId w:val="12"/>
  </w:num>
  <w:num w:numId="15">
    <w:abstractNumId w:val="0"/>
  </w:num>
  <w:num w:numId="16">
    <w:abstractNumId w:val="3"/>
  </w:num>
  <w:num w:numId="17">
    <w:abstractNumId w:val="26"/>
  </w:num>
  <w:num w:numId="18">
    <w:abstractNumId w:val="14"/>
  </w:num>
  <w:num w:numId="19">
    <w:abstractNumId w:val="19"/>
  </w:num>
  <w:num w:numId="20">
    <w:abstractNumId w:val="17"/>
  </w:num>
  <w:num w:numId="21">
    <w:abstractNumId w:val="8"/>
  </w:num>
  <w:num w:numId="22">
    <w:abstractNumId w:val="5"/>
  </w:num>
  <w:num w:numId="23">
    <w:abstractNumId w:val="15"/>
  </w:num>
  <w:num w:numId="24">
    <w:abstractNumId w:val="1"/>
  </w:num>
  <w:num w:numId="25">
    <w:abstractNumId w:val="9"/>
  </w:num>
  <w:num w:numId="26">
    <w:abstractNumId w:val="20"/>
  </w:num>
  <w:num w:numId="27">
    <w:abstractNumId w:val="22"/>
  </w:num>
  <w:num w:numId="28">
    <w:abstractNumId w:val="16"/>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DC3A77"/>
    <w:rsid w:val="000B649B"/>
    <w:rsid w:val="00173A39"/>
    <w:rsid w:val="002D525D"/>
    <w:rsid w:val="0036184C"/>
    <w:rsid w:val="003C4053"/>
    <w:rsid w:val="00420D5A"/>
    <w:rsid w:val="00443381"/>
    <w:rsid w:val="004D402B"/>
    <w:rsid w:val="004E3901"/>
    <w:rsid w:val="00527208"/>
    <w:rsid w:val="00532C79"/>
    <w:rsid w:val="00590F21"/>
    <w:rsid w:val="00727D6A"/>
    <w:rsid w:val="007706D7"/>
    <w:rsid w:val="00807D39"/>
    <w:rsid w:val="0083410D"/>
    <w:rsid w:val="008E3F8A"/>
    <w:rsid w:val="00900794"/>
    <w:rsid w:val="009F0830"/>
    <w:rsid w:val="00A54871"/>
    <w:rsid w:val="00A847DA"/>
    <w:rsid w:val="00AE63FE"/>
    <w:rsid w:val="00B521ED"/>
    <w:rsid w:val="00BA2790"/>
    <w:rsid w:val="00CE4093"/>
    <w:rsid w:val="00D979F1"/>
    <w:rsid w:val="00DC3A77"/>
    <w:rsid w:val="00DD53B7"/>
    <w:rsid w:val="00DF0B1B"/>
    <w:rsid w:val="00E5735C"/>
    <w:rsid w:val="00ED2F94"/>
    <w:rsid w:val="00F2085D"/>
    <w:rsid w:val="00F3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A8786"/>
  <w15:docId w15:val="{0EC66505-7F23-47D5-800D-1339078D1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WenQuanYi Micro Hei" w:hAnsi="Calibri" w:cs="DejaVu Sans"/>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keepLines/>
      <w:spacing w:before="480"/>
      <w:outlineLvl w:val="0"/>
    </w:pPr>
    <w:rPr>
      <w:rFonts w:ascii="Cambria" w:hAnsi="Cambria"/>
      <w:b/>
      <w:color w:val="365F91"/>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tabs>
        <w:tab w:val="left" w:pos="1786"/>
        <w:tab w:val="center" w:pos="5940"/>
      </w:tabs>
      <w:spacing w:after="0" w:line="240" w:lineRule="auto"/>
      <w:ind w:left="360"/>
    </w:pPr>
    <w:rPr>
      <w:rFonts w:cs="Georgia"/>
      <w:bCs/>
      <w:sz w:val="20"/>
      <w:szCs w:val="20"/>
    </w:rPr>
  </w:style>
  <w:style w:type="paragraph" w:customStyle="1" w:styleId="Heading">
    <w:name w:val="Heading"/>
    <w:basedOn w:val="Standard"/>
    <w:next w:val="Textbody"/>
    <w:pPr>
      <w:keepNext/>
      <w:spacing w:before="240" w:after="120"/>
    </w:pPr>
    <w:rPr>
      <w:rFonts w:ascii="Liberation Sans" w:hAnsi="Liberation Sans" w:cs="Lohit Hindi"/>
      <w:sz w:val="28"/>
      <w:szCs w:val="28"/>
    </w:rPr>
  </w:style>
  <w:style w:type="paragraph" w:customStyle="1" w:styleId="Textbody">
    <w:name w:val="Text body"/>
    <w:basedOn w:val="Standard"/>
    <w:pPr>
      <w:spacing w:after="120"/>
    </w:pPr>
  </w:style>
  <w:style w:type="paragraph" w:styleId="List">
    <w:name w:val="List"/>
    <w:basedOn w:val="Textbody"/>
    <w:rPr>
      <w:rFonts w:cs="Lohit Hindi"/>
      <w:sz w:val="24"/>
    </w:rPr>
  </w:style>
  <w:style w:type="paragraph" w:styleId="Caption">
    <w:name w:val="caption"/>
    <w:basedOn w:val="Standard"/>
    <w:pPr>
      <w:suppressLineNumbers/>
      <w:spacing w:before="120" w:after="120"/>
    </w:pPr>
    <w:rPr>
      <w:rFonts w:cs="Lohit Hindi"/>
      <w:i/>
      <w:iCs/>
      <w:sz w:val="24"/>
      <w:szCs w:val="24"/>
    </w:rPr>
  </w:style>
  <w:style w:type="paragraph" w:customStyle="1" w:styleId="Index">
    <w:name w:val="Index"/>
    <w:basedOn w:val="Standard"/>
    <w:pPr>
      <w:suppressLineNumbers/>
    </w:pPr>
    <w:rPr>
      <w:rFonts w:cs="Lohit Hindi"/>
      <w:sz w:val="24"/>
    </w:rPr>
  </w:style>
  <w:style w:type="paragraph" w:styleId="NoSpacing">
    <w:name w:val="No Spacing"/>
    <w:pPr>
      <w:widowControl/>
      <w:spacing w:after="0" w:line="240" w:lineRule="auto"/>
    </w:pPr>
  </w:style>
  <w:style w:type="paragraph" w:styleId="EndnoteText">
    <w:name w:val="endnote text"/>
    <w:basedOn w:val="Standard"/>
  </w:style>
  <w:style w:type="paragraph" w:styleId="BalloonText">
    <w:name w:val="Balloon Text"/>
    <w:basedOn w:val="Standard"/>
    <w:rPr>
      <w:rFonts w:ascii="Tahoma" w:hAnsi="Tahoma" w:cs="Tahoma"/>
      <w:sz w:val="16"/>
      <w:szCs w:val="16"/>
    </w:rPr>
  </w:style>
  <w:style w:type="paragraph" w:styleId="FootnoteText">
    <w:name w:val="footnote text"/>
    <w:basedOn w:val="Standard"/>
    <w:rPr>
      <w:sz w:val="16"/>
    </w:rPr>
  </w:style>
  <w:style w:type="paragraph" w:styleId="ListParagraph">
    <w:name w:val="List Paragraph"/>
    <w:basedOn w:val="Standard"/>
  </w:style>
  <w:style w:type="paragraph" w:styleId="Title">
    <w:name w:val="Title"/>
    <w:basedOn w:val="Standard"/>
    <w:next w:val="Subtitle"/>
    <w:uiPriority w:val="10"/>
    <w:qFormat/>
    <w:pPr>
      <w:pBdr>
        <w:bottom w:val="single" w:sz="8" w:space="4" w:color="4F81BD"/>
      </w:pBdr>
      <w:spacing w:after="300"/>
      <w:jc w:val="center"/>
    </w:pPr>
    <w:rPr>
      <w:rFonts w:ascii="Cambria" w:hAnsi="Cambria"/>
      <w:b/>
      <w:color w:val="17365D"/>
      <w:spacing w:val="5"/>
      <w:sz w:val="52"/>
      <w:szCs w:val="52"/>
    </w:rPr>
  </w:style>
  <w:style w:type="paragraph" w:styleId="Subtitle">
    <w:name w:val="Subtitle"/>
    <w:basedOn w:val="Heading"/>
    <w:next w:val="Textbody"/>
    <w:uiPriority w:val="11"/>
    <w:qFormat/>
    <w:pPr>
      <w:jc w:val="center"/>
    </w:pPr>
    <w:rPr>
      <w:i/>
      <w:iCs/>
    </w:rPr>
  </w:style>
  <w:style w:type="paragraph" w:styleId="Header">
    <w:name w:val="header"/>
    <w:basedOn w:val="Standard"/>
    <w:pPr>
      <w:suppressLineNumbers/>
      <w:tabs>
        <w:tab w:val="clear" w:pos="1786"/>
        <w:tab w:val="clear" w:pos="5940"/>
        <w:tab w:val="center" w:pos="5040"/>
        <w:tab w:val="right" w:pos="9720"/>
      </w:tabs>
    </w:pPr>
  </w:style>
  <w:style w:type="paragraph" w:customStyle="1" w:styleId="Footnote">
    <w:name w:val="Footnote"/>
    <w:basedOn w:val="Standard"/>
    <w:pPr>
      <w:suppressLineNumbers/>
      <w:spacing w:after="200"/>
      <w:ind w:left="283" w:hanging="283"/>
    </w:pPr>
  </w:style>
  <w:style w:type="paragraph" w:customStyle="1" w:styleId="Framecontents">
    <w:name w:val="Frame contents"/>
    <w:basedOn w:val="Textbody"/>
  </w:style>
  <w:style w:type="paragraph" w:customStyle="1" w:styleId="WW-Heading">
    <w:name w:val="WW-Heading"/>
    <w:basedOn w:val="Standard"/>
    <w:next w:val="Textbody"/>
    <w:pPr>
      <w:keepNext/>
      <w:spacing w:before="240" w:after="120"/>
    </w:pPr>
    <w:rPr>
      <w:rFonts w:ascii="Liberation Sans" w:eastAsia="Lohit Hindi" w:hAnsi="Liberation Sans"/>
      <w:sz w:val="28"/>
      <w:szCs w:val="22"/>
    </w:rPr>
  </w:style>
  <w:style w:type="paragraph" w:customStyle="1" w:styleId="WW-Heading1">
    <w:name w:val="WW-Heading1"/>
    <w:basedOn w:val="Standard"/>
    <w:next w:val="Textbody"/>
    <w:pPr>
      <w:keepNext/>
      <w:spacing w:before="240" w:after="120"/>
    </w:pPr>
    <w:rPr>
      <w:rFonts w:ascii="Liberation Sans" w:eastAsia="Lohit Hindi" w:hAnsi="Liberation Sans"/>
      <w:sz w:val="28"/>
    </w:rPr>
  </w:style>
  <w:style w:type="paragraph" w:customStyle="1" w:styleId="WW-Heading12">
    <w:name w:val="WW-Heading12"/>
    <w:basedOn w:val="Standard"/>
    <w:next w:val="Textbody"/>
    <w:pPr>
      <w:keepNext/>
      <w:spacing w:before="240" w:after="120"/>
    </w:pPr>
    <w:rPr>
      <w:rFonts w:ascii="Liberation Sans" w:eastAsia="Lohit Hindi" w:hAnsi="Liberation Sans"/>
      <w:sz w:val="28"/>
    </w:rPr>
  </w:style>
  <w:style w:type="character" w:customStyle="1" w:styleId="EndnoteTextChar">
    <w:name w:val="Endnote Text Char"/>
    <w:basedOn w:val="DefaultParagraphFont"/>
    <w:rPr>
      <w:sz w:val="20"/>
      <w:szCs w:val="20"/>
    </w:rPr>
  </w:style>
  <w:style w:type="character" w:styleId="EndnoteReference">
    <w:name w:val="endnote reference"/>
    <w:basedOn w:val="DefaultParagraphFont"/>
    <w:rPr>
      <w:position w:val="0"/>
      <w:vertAlign w:val="superscript"/>
    </w:rPr>
  </w:style>
  <w:style w:type="character" w:customStyle="1" w:styleId="Heading1Char">
    <w:name w:val="Heading 1 Char"/>
    <w:basedOn w:val="DefaultParagraphFont"/>
    <w:rPr>
      <w:rFonts w:ascii="Cambria" w:hAnsi="Cambria"/>
      <w:b/>
      <w:bCs/>
      <w:color w:val="365F91"/>
      <w:sz w:val="28"/>
      <w:szCs w:val="28"/>
      <w:lang w:bidi="en-US"/>
    </w:rPr>
  </w:style>
  <w:style w:type="character" w:customStyle="1" w:styleId="BalloonTextChar">
    <w:name w:val="Balloon Text Char"/>
    <w:basedOn w:val="DefaultParagraphFont"/>
    <w:rPr>
      <w:rFonts w:ascii="Tahoma" w:hAnsi="Tahoma" w:cs="Tahoma"/>
      <w:sz w:val="16"/>
      <w:szCs w:val="16"/>
    </w:rPr>
  </w:style>
  <w:style w:type="character" w:customStyle="1" w:styleId="apple-style-span">
    <w:name w:val="apple-style-span"/>
    <w:basedOn w:val="DefaultParagraphFont"/>
  </w:style>
  <w:style w:type="character" w:customStyle="1" w:styleId="FootnoteTextChar">
    <w:name w:val="Footnote Text Char"/>
    <w:basedOn w:val="DefaultParagraphFont"/>
    <w:rPr>
      <w:rFonts w:cs="Georgia"/>
      <w:bCs/>
      <w:sz w:val="16"/>
      <w:szCs w:val="20"/>
    </w:rPr>
  </w:style>
  <w:style w:type="character" w:styleId="FootnoteReference">
    <w:name w:val="footnote reference"/>
    <w:basedOn w:val="DefaultParagraphFont"/>
    <w:rPr>
      <w:position w:val="0"/>
      <w:vertAlign w:val="superscript"/>
    </w:rPr>
  </w:style>
  <w:style w:type="character" w:customStyle="1" w:styleId="TitleChar">
    <w:name w:val="Title Char"/>
    <w:basedOn w:val="DefaultParagraphFont"/>
    <w:rPr>
      <w:rFonts w:ascii="Cambria" w:hAnsi="Cambria"/>
      <w:bCs/>
      <w:i/>
      <w:color w:val="17365D"/>
      <w:spacing w:val="5"/>
      <w:kern w:val="3"/>
      <w:sz w:val="52"/>
      <w:szCs w:val="52"/>
    </w:rPr>
  </w:style>
  <w:style w:type="character" w:customStyle="1" w:styleId="Internetlink">
    <w:name w:val="Internet link"/>
    <w:basedOn w:val="DefaultParagraphFont"/>
    <w:rPr>
      <w:color w:val="0000FF"/>
      <w:u w:val="single"/>
      <w:lang/>
    </w:rPr>
  </w:style>
  <w:style w:type="character" w:customStyle="1" w:styleId="HeaderChar">
    <w:name w:val="Header Char"/>
    <w:basedOn w:val="DefaultParagraphFont"/>
    <w:rPr>
      <w:rFonts w:cs="Georgia"/>
      <w:bCs/>
      <w:sz w:val="20"/>
      <w:szCs w:val="20"/>
    </w:rPr>
  </w:style>
  <w:style w:type="character" w:customStyle="1" w:styleId="ListLabel1">
    <w:name w:val="ListLabel 1"/>
    <w:rPr>
      <w:position w:val="0"/>
      <w:vertAlign w:val="subscript"/>
    </w:rPr>
  </w:style>
  <w:style w:type="character" w:customStyle="1" w:styleId="ListLabel2">
    <w:name w:val="ListLabel 2"/>
    <w:rPr>
      <w:b w:val="0"/>
    </w:rPr>
  </w:style>
  <w:style w:type="character" w:customStyle="1" w:styleId="ListLabel3">
    <w:name w:val="ListLabel 3"/>
    <w:rPr>
      <w:rFonts w:cs="Courier New"/>
    </w:rPr>
  </w:style>
  <w:style w:type="character" w:customStyle="1" w:styleId="ListLabel4">
    <w:name w:val="ListLabel 4"/>
  </w:style>
  <w:style w:type="character" w:customStyle="1" w:styleId="ListLabel5">
    <w:name w:val="ListLabel 5"/>
    <w:rPr>
      <w:i w:val="0"/>
      <w:shd w:val="clear" w:color="auto" w:fill="FFFF00"/>
    </w:rPr>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NumberingSymbols">
    <w:name w:val="Numbering Symbols"/>
    <w:rPr>
      <w:rFonts w:ascii="Century Schoolbook L" w:hAnsi="Century Schoolbook 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 Cassada</cp:lastModifiedBy>
  <cp:revision>31</cp:revision>
  <cp:lastPrinted>2013-02-10T08:11:00Z</cp:lastPrinted>
  <dcterms:created xsi:type="dcterms:W3CDTF">2021-10-09T19:15:00Z</dcterms:created>
  <dcterms:modified xsi:type="dcterms:W3CDTF">2021-10-09T19:40:00Z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