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93A9" w14:textId="77777777" w:rsidR="001B6944" w:rsidRPr="00F95934" w:rsidRDefault="001B6944" w:rsidP="001B6944">
      <w:pPr>
        <w:pStyle w:val="NoSpacing"/>
        <w:rPr>
          <w:rFonts w:asciiTheme="minorHAnsi" w:hAnsiTheme="minorHAnsi" w:cstheme="minorHAnsi"/>
          <w:color w:val="000000"/>
          <w:sz w:val="28"/>
          <w:szCs w:val="28"/>
        </w:rPr>
      </w:pPr>
      <w:r w:rsidRPr="00DC5B26">
        <w:rPr>
          <w:rFonts w:cs="Calibri"/>
          <w:color w:val="808080" w:themeColor="background1" w:themeShade="80"/>
          <w:kern w:val="0"/>
        </w:rPr>
        <w:t>scripturepages.com                                                                                                                                              ©Joe Cassada</w:t>
      </w:r>
    </w:p>
    <w:p w14:paraId="79092B88" w14:textId="1ACEA0E8" w:rsidR="004E147F" w:rsidRPr="001B6944" w:rsidRDefault="00A24D96" w:rsidP="001B6944">
      <w:pPr>
        <w:pStyle w:val="NoSpacing"/>
        <w:pBdr>
          <w:top w:val="double" w:sz="12" w:space="1" w:color="auto"/>
        </w:pBdr>
        <w:jc w:val="center"/>
        <w:rPr>
          <w:rFonts w:ascii="Adobe Garamond Pro" w:eastAsia="SimSun" w:hAnsi="Adobe Garamond Pro" w:cs="Lucida Sans"/>
          <w:color w:val="000000"/>
          <w:sz w:val="40"/>
          <w:szCs w:val="40"/>
          <w:lang w:eastAsia="zh-CN" w:bidi="hi-IN"/>
        </w:rPr>
      </w:pPr>
      <w:r w:rsidRPr="00A83F19">
        <w:rPr>
          <w:rFonts w:ascii="Adobe Garamond Pro" w:hAnsi="Adobe Garamond Pro"/>
          <w:noProof/>
        </w:rPr>
        <w:drawing>
          <wp:anchor distT="0" distB="0" distL="114300" distR="114300" simplePos="0" relativeHeight="251659264" behindDoc="0" locked="0" layoutInCell="1" allowOverlap="1" wp14:anchorId="03FFAB64" wp14:editId="615CA6B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676275" cy="676275"/>
            <wp:effectExtent l="0" t="0" r="9525" b="9525"/>
            <wp:wrapNone/>
            <wp:docPr id="2" name="Picture 2" descr="Shape, logo, circ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, circle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944">
        <w:rPr>
          <w:rFonts w:ascii="Adobe Garamond Pro" w:eastAsia="SimSun" w:hAnsi="Adobe Garamond Pro" w:cs="Lucida Sans"/>
          <w:color w:val="000000"/>
          <w:sz w:val="40"/>
          <w:szCs w:val="40"/>
          <w:lang w:eastAsia="zh-CN" w:bidi="hi-IN"/>
        </w:rPr>
        <w:t>Lesson 86</w:t>
      </w:r>
    </w:p>
    <w:p w14:paraId="79092B8A" w14:textId="20F00D0C" w:rsidR="004E147F" w:rsidRPr="00A24D96" w:rsidRDefault="00F4512B" w:rsidP="00A24D96">
      <w:pPr>
        <w:pStyle w:val="NoSpacing"/>
        <w:pBdr>
          <w:bottom w:val="double" w:sz="12" w:space="1" w:color="auto"/>
        </w:pBdr>
        <w:jc w:val="center"/>
        <w:rPr>
          <w:rFonts w:ascii="Adobe Garamond Pro Bold" w:eastAsia="SimSun" w:hAnsi="Adobe Garamond Pro Bold" w:cs="Lucida Sans"/>
          <w:color w:val="000000"/>
          <w:sz w:val="44"/>
          <w:szCs w:val="44"/>
          <w:lang w:eastAsia="zh-CN" w:bidi="hi-IN"/>
        </w:rPr>
      </w:pPr>
      <w:r w:rsidRPr="001B6944">
        <w:rPr>
          <w:rFonts w:ascii="Adobe Garamond Pro Bold" w:eastAsia="SimSun" w:hAnsi="Adobe Garamond Pro Bold" w:cs="Lucida Sans"/>
          <w:color w:val="000000"/>
          <w:sz w:val="44"/>
          <w:szCs w:val="44"/>
          <w:lang w:eastAsia="zh-CN" w:bidi="hi-IN"/>
        </w:rPr>
        <w:t>David's Military Victories</w:t>
      </w:r>
    </w:p>
    <w:p w14:paraId="79092B8B" w14:textId="359F375D" w:rsidR="004E147F" w:rsidRPr="00A24D96" w:rsidRDefault="00F4512B" w:rsidP="00A24D96">
      <w:pPr>
        <w:pStyle w:val="ListParagraph"/>
        <w:ind w:left="0"/>
        <w:jc w:val="center"/>
        <w:rPr>
          <w:b/>
          <w:bCs w:val="0"/>
          <w:color w:val="000000"/>
          <w:sz w:val="28"/>
          <w:szCs w:val="28"/>
        </w:rPr>
      </w:pPr>
      <w:r w:rsidRPr="00A24D96">
        <w:rPr>
          <w:b/>
          <w:bCs w:val="0"/>
          <w:color w:val="000000"/>
          <w:sz w:val="28"/>
          <w:szCs w:val="28"/>
        </w:rPr>
        <w:t>S</w:t>
      </w:r>
      <w:r w:rsidR="00A24D96" w:rsidRPr="00A24D96">
        <w:rPr>
          <w:b/>
          <w:bCs w:val="0"/>
          <w:color w:val="000000"/>
          <w:sz w:val="28"/>
          <w:szCs w:val="28"/>
        </w:rPr>
        <w:t>tory Elements</w:t>
      </w:r>
    </w:p>
    <w:p w14:paraId="1C13C2A5" w14:textId="77777777" w:rsidR="00A24D96" w:rsidRDefault="00A24D96">
      <w:pPr>
        <w:pStyle w:val="ListParagraph"/>
        <w:numPr>
          <w:ilvl w:val="0"/>
          <w:numId w:val="28"/>
        </w:numPr>
        <w:ind w:hanging="474"/>
        <w:rPr>
          <w:b/>
          <w:bCs w:val="0"/>
          <w:color w:val="000000"/>
          <w:sz w:val="28"/>
          <w:szCs w:val="28"/>
        </w:rPr>
        <w:sectPr w:rsidR="00A24D96" w:rsidSect="001B6944">
          <w:pgSz w:w="12240" w:h="15840"/>
          <w:pgMar w:top="1080" w:right="1080" w:bottom="1080" w:left="1080" w:header="720" w:footer="720" w:gutter="0"/>
          <w:cols w:space="720"/>
        </w:sectPr>
      </w:pPr>
    </w:p>
    <w:p w14:paraId="31CFABB4" w14:textId="381BC2FA" w:rsidR="00A24D96" w:rsidRPr="00A24D96" w:rsidRDefault="00A24D96" w:rsidP="00A24D96">
      <w:pPr>
        <w:pStyle w:val="ListParagraph"/>
        <w:numPr>
          <w:ilvl w:val="0"/>
          <w:numId w:val="28"/>
        </w:numPr>
        <w:ind w:left="360"/>
        <w:rPr>
          <w:color w:val="000000"/>
          <w:sz w:val="28"/>
          <w:szCs w:val="28"/>
        </w:rPr>
      </w:pPr>
      <w:r w:rsidRPr="00A24D96">
        <w:rPr>
          <w:b/>
          <w:bCs w:val="0"/>
          <w:color w:val="000000"/>
          <w:sz w:val="28"/>
          <w:szCs w:val="28"/>
        </w:rPr>
        <w:t>Text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2 Samuel 8:1-14; 10:1-19</w:t>
      </w:r>
    </w:p>
    <w:p w14:paraId="79092B8C" w14:textId="44C0C198" w:rsidR="004E147F" w:rsidRDefault="00F4512B" w:rsidP="00A24D96">
      <w:pPr>
        <w:pStyle w:val="ListParagraph"/>
        <w:numPr>
          <w:ilvl w:val="0"/>
          <w:numId w:val="28"/>
        </w:numPr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Setting</w:t>
      </w:r>
      <w:r>
        <w:rPr>
          <w:color w:val="000000"/>
          <w:sz w:val="28"/>
          <w:szCs w:val="28"/>
        </w:rPr>
        <w:t>: approx. 1000 B.C.</w:t>
      </w:r>
    </w:p>
    <w:p w14:paraId="79092B8D" w14:textId="77777777" w:rsidR="004E147F" w:rsidRDefault="00F4512B" w:rsidP="00A24D96">
      <w:pPr>
        <w:pStyle w:val="ListParagraph"/>
        <w:numPr>
          <w:ilvl w:val="0"/>
          <w:numId w:val="28"/>
        </w:numPr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Main Characters</w:t>
      </w:r>
      <w:r>
        <w:rPr>
          <w:color w:val="000000"/>
          <w:sz w:val="28"/>
          <w:szCs w:val="28"/>
        </w:rPr>
        <w:t>: God, David, and Joab</w:t>
      </w:r>
    </w:p>
    <w:p w14:paraId="79092B8E" w14:textId="77777777" w:rsidR="004E147F" w:rsidRDefault="00F4512B" w:rsidP="00A24D96">
      <w:pPr>
        <w:pStyle w:val="ListParagraph"/>
        <w:numPr>
          <w:ilvl w:val="0"/>
          <w:numId w:val="28"/>
        </w:numPr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Plot</w:t>
      </w:r>
      <w:r>
        <w:rPr>
          <w:color w:val="000000"/>
          <w:sz w:val="28"/>
          <w:szCs w:val="28"/>
        </w:rPr>
        <w:t>:  David's kingdom grows as he systematically defeats Israel's enemies.</w:t>
      </w:r>
    </w:p>
    <w:p w14:paraId="79092B8F" w14:textId="77777777" w:rsidR="004E147F" w:rsidRDefault="00F4512B" w:rsidP="00A24D96">
      <w:pPr>
        <w:pStyle w:val="ListParagraph"/>
        <w:numPr>
          <w:ilvl w:val="0"/>
          <w:numId w:val="28"/>
        </w:numPr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Key word</w:t>
      </w:r>
      <w:r>
        <w:rPr>
          <w:color w:val="000000"/>
          <w:sz w:val="28"/>
          <w:szCs w:val="28"/>
        </w:rPr>
        <w:t xml:space="preserve">(s): “the Lord </w:t>
      </w:r>
      <w:r>
        <w:rPr>
          <w:color w:val="000000"/>
          <w:sz w:val="28"/>
          <w:szCs w:val="28"/>
          <w:shd w:val="clear" w:color="auto" w:fill="FFFF00"/>
        </w:rPr>
        <w:t>preserved</w:t>
      </w:r>
      <w:r>
        <w:rPr>
          <w:color w:val="000000"/>
          <w:sz w:val="28"/>
          <w:szCs w:val="28"/>
        </w:rPr>
        <w:t xml:space="preserve"> David whithersoever he went.</w:t>
      </w:r>
      <w:r>
        <w:rPr>
          <w:color w:val="000000"/>
          <w:sz w:val="28"/>
          <w:szCs w:val="28"/>
        </w:rPr>
        <w:t>” (8:6, 14)</w:t>
      </w:r>
    </w:p>
    <w:p w14:paraId="79092B90" w14:textId="4457BFA5" w:rsidR="004E147F" w:rsidRDefault="00F4512B" w:rsidP="00A24D96">
      <w:pPr>
        <w:pStyle w:val="ListParagraph"/>
        <w:numPr>
          <w:ilvl w:val="0"/>
          <w:numId w:val="28"/>
        </w:numPr>
        <w:ind w:left="36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Climax</w:t>
      </w:r>
      <w:r>
        <w:rPr>
          <w:color w:val="000000"/>
          <w:sz w:val="28"/>
          <w:szCs w:val="28"/>
        </w:rPr>
        <w:t>:  “</w:t>
      </w:r>
      <w:r w:rsidRPr="00A24D96">
        <w:rPr>
          <w:i/>
          <w:iCs/>
          <w:color w:val="000000"/>
          <w:sz w:val="28"/>
          <w:szCs w:val="28"/>
        </w:rPr>
        <w:t xml:space="preserve">Be of good courage, and let us play the men for our people, and for the cities of our God: and the Lord do that which </w:t>
      </w:r>
      <w:proofErr w:type="spellStart"/>
      <w:r w:rsidRPr="00A24D96">
        <w:rPr>
          <w:i/>
          <w:iCs/>
          <w:color w:val="000000"/>
          <w:sz w:val="28"/>
          <w:szCs w:val="28"/>
        </w:rPr>
        <w:t>seemeth</w:t>
      </w:r>
      <w:proofErr w:type="spellEnd"/>
      <w:r w:rsidRPr="00A24D96">
        <w:rPr>
          <w:i/>
          <w:iCs/>
          <w:color w:val="000000"/>
          <w:sz w:val="28"/>
          <w:szCs w:val="28"/>
        </w:rPr>
        <w:t xml:space="preserve"> him good</w:t>
      </w:r>
      <w:r>
        <w:rPr>
          <w:color w:val="000000"/>
          <w:sz w:val="28"/>
          <w:szCs w:val="28"/>
        </w:rPr>
        <w:t>.” (</w:t>
      </w:r>
      <w:r>
        <w:rPr>
          <w:color w:val="000000"/>
          <w:sz w:val="28"/>
          <w:szCs w:val="28"/>
        </w:rPr>
        <w:t>10:12)</w:t>
      </w:r>
    </w:p>
    <w:p w14:paraId="67A62E43" w14:textId="77777777" w:rsidR="00A24D96" w:rsidRPr="00A24D96" w:rsidRDefault="00A24D96" w:rsidP="00A24D96">
      <w:pPr>
        <w:rPr>
          <w:color w:val="000000"/>
          <w:sz w:val="28"/>
          <w:szCs w:val="28"/>
        </w:rPr>
        <w:sectPr w:rsidR="00A24D96" w:rsidRPr="00A24D96" w:rsidSect="00A24D96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79092B92" w14:textId="77777777" w:rsidR="004E147F" w:rsidRDefault="00F4512B" w:rsidP="00A24D96">
      <w:pPr>
        <w:pStyle w:val="NoSpacing"/>
        <w:pBdr>
          <w:top w:val="single" w:sz="12" w:space="1" w:color="auto"/>
        </w:pBdr>
        <w:rPr>
          <w:rFonts w:ascii="Adobe Garamond Pro Bold" w:hAnsi="Adobe Garamond Pro Bold"/>
          <w:color w:val="000000"/>
          <w:sz w:val="32"/>
          <w:szCs w:val="32"/>
        </w:rPr>
      </w:pPr>
      <w:r w:rsidRPr="00A24D96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Expanding the Kingdom</w:t>
      </w:r>
      <w:r>
        <w:rPr>
          <w:rFonts w:ascii="Adobe Garamond Pro Bold" w:hAnsi="Adobe Garamond Pro Bold"/>
          <w:b/>
          <w:bCs/>
          <w:color w:val="000000"/>
          <w:sz w:val="32"/>
          <w:szCs w:val="32"/>
        </w:rPr>
        <w:t xml:space="preserve"> </w:t>
      </w:r>
      <w:r w:rsidRPr="00A24D96">
        <w:rPr>
          <w:color w:val="000000"/>
          <w:sz w:val="28"/>
          <w:szCs w:val="28"/>
        </w:rPr>
        <w:t>(2 Sam. 8:1-14)</w:t>
      </w:r>
    </w:p>
    <w:p w14:paraId="79092B93" w14:textId="77777777" w:rsidR="004E147F" w:rsidRDefault="00F4512B" w:rsidP="0017164A">
      <w:pPr>
        <w:pStyle w:val="NoSpacing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Having attained kingship over all Israel, and having returned the ark to Jerusalem, David begins to focus on vanquishing the numerous enemies surrounding Israel:</w:t>
      </w:r>
    </w:p>
    <w:p w14:paraId="79092B94" w14:textId="3AF2373F" w:rsidR="004E147F" w:rsidRDefault="00F4512B" w:rsidP="0017164A">
      <w:pPr>
        <w:pStyle w:val="NoSpacing"/>
        <w:numPr>
          <w:ilvl w:val="1"/>
          <w:numId w:val="27"/>
        </w:num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David first subdued the </w:t>
      </w:r>
      <w:r>
        <w:rPr>
          <w:color w:val="000000"/>
          <w:sz w:val="28"/>
          <w:szCs w:val="28"/>
          <w:shd w:val="clear" w:color="auto" w:fill="FFFF00"/>
        </w:rPr>
        <w:t>Philistines</w:t>
      </w:r>
      <w:r>
        <w:rPr>
          <w:color w:val="000000"/>
          <w:sz w:val="28"/>
          <w:szCs w:val="28"/>
        </w:rPr>
        <w:t xml:space="preserve"> and took Metheg-</w:t>
      </w:r>
      <w:proofErr w:type="spellStart"/>
      <w:r>
        <w:rPr>
          <w:color w:val="000000"/>
          <w:sz w:val="28"/>
          <w:szCs w:val="28"/>
        </w:rPr>
        <w:t>ammah</w:t>
      </w:r>
      <w:proofErr w:type="spellEnd"/>
      <w:r>
        <w:rPr>
          <w:color w:val="000000"/>
          <w:sz w:val="28"/>
          <w:szCs w:val="28"/>
        </w:rPr>
        <w:t xml:space="preserve"> (Gath) a chief city</w:t>
      </w:r>
      <w:r>
        <w:rPr>
          <w:color w:val="000000"/>
          <w:sz w:val="28"/>
          <w:szCs w:val="28"/>
        </w:rPr>
        <w:t xml:space="preserve"> of the </w:t>
      </w:r>
      <w:proofErr w:type="spellStart"/>
      <w:r>
        <w:rPr>
          <w:color w:val="000000"/>
          <w:sz w:val="28"/>
          <w:szCs w:val="28"/>
        </w:rPr>
        <w:t>Philisitia</w:t>
      </w:r>
      <w:proofErr w:type="spellEnd"/>
      <w:r>
        <w:rPr>
          <w:color w:val="000000"/>
          <w:sz w:val="28"/>
          <w:szCs w:val="28"/>
        </w:rPr>
        <w:t>.</w:t>
      </w:r>
    </w:p>
    <w:p w14:paraId="793E457F" w14:textId="55BB7876" w:rsidR="00D667EA" w:rsidRDefault="00D667EA" w:rsidP="0017164A">
      <w:pPr>
        <w:pStyle w:val="NoSpacing"/>
        <w:numPr>
          <w:ilvl w:val="1"/>
          <w:numId w:val="27"/>
        </w:num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David conquered Moab</w:t>
      </w:r>
      <w:r w:rsidR="00264B45">
        <w:rPr>
          <w:color w:val="000000"/>
          <w:sz w:val="28"/>
          <w:szCs w:val="28"/>
        </w:rPr>
        <w:t xml:space="preserve"> and “measured them with a </w:t>
      </w:r>
      <w:r w:rsidR="00264B45" w:rsidRPr="00C80D3B">
        <w:rPr>
          <w:color w:val="000000"/>
          <w:sz w:val="28"/>
          <w:szCs w:val="28"/>
          <w:highlight w:val="yellow"/>
        </w:rPr>
        <w:t>line</w:t>
      </w:r>
      <w:r w:rsidR="00A90346">
        <w:rPr>
          <w:color w:val="000000"/>
          <w:sz w:val="28"/>
          <w:szCs w:val="28"/>
        </w:rPr>
        <w:t>” which was either</w:t>
      </w:r>
      <w:r w:rsidR="0068023E">
        <w:rPr>
          <w:color w:val="000000"/>
          <w:sz w:val="28"/>
          <w:szCs w:val="28"/>
        </w:rPr>
        <w:t xml:space="preserve"> a way to separate children from adults, or it was a means of </w:t>
      </w:r>
      <w:r w:rsidR="00A8232B">
        <w:rPr>
          <w:color w:val="000000"/>
          <w:sz w:val="28"/>
          <w:szCs w:val="28"/>
        </w:rPr>
        <w:t>choosing two thirds of the soldiers to be executed while allowing the remain</w:t>
      </w:r>
      <w:r w:rsidR="00EE3A06">
        <w:rPr>
          <w:color w:val="000000"/>
          <w:sz w:val="28"/>
          <w:szCs w:val="28"/>
        </w:rPr>
        <w:t>ing</w:t>
      </w:r>
      <w:r w:rsidR="00A8232B">
        <w:rPr>
          <w:color w:val="000000"/>
          <w:sz w:val="28"/>
          <w:szCs w:val="28"/>
        </w:rPr>
        <w:t xml:space="preserve"> to go free.</w:t>
      </w:r>
    </w:p>
    <w:p w14:paraId="79092B95" w14:textId="77777777" w:rsidR="004E147F" w:rsidRDefault="00F4512B" w:rsidP="0017164A">
      <w:pPr>
        <w:pStyle w:val="NoSpacing"/>
        <w:numPr>
          <w:ilvl w:val="1"/>
          <w:numId w:val="27"/>
        </w:num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He then conquered Hadadezer the king of </w:t>
      </w:r>
      <w:r>
        <w:rPr>
          <w:color w:val="000000"/>
          <w:sz w:val="28"/>
          <w:szCs w:val="28"/>
          <w:shd w:val="clear" w:color="auto" w:fill="FFFF00"/>
        </w:rPr>
        <w:t>Zobah,</w:t>
      </w:r>
      <w:r>
        <w:rPr>
          <w:color w:val="000000"/>
          <w:sz w:val="28"/>
          <w:szCs w:val="28"/>
        </w:rPr>
        <w:t xml:space="preserve"> a kingdom north of Damascus.</w:t>
      </w:r>
    </w:p>
    <w:p w14:paraId="79092B96" w14:textId="77777777" w:rsidR="004E147F" w:rsidRDefault="00F4512B" w:rsidP="0017164A">
      <w:pPr>
        <w:pStyle w:val="NoSpacing"/>
        <w:numPr>
          <w:ilvl w:val="1"/>
          <w:numId w:val="27"/>
        </w:num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When the Syrians came to assist Hadadezer, the Hebrews defeated them and placed the Syrians under </w:t>
      </w:r>
      <w:r>
        <w:rPr>
          <w:color w:val="000000"/>
          <w:sz w:val="28"/>
          <w:szCs w:val="28"/>
          <w:shd w:val="clear" w:color="auto" w:fill="FFFF00"/>
        </w:rPr>
        <w:t>tribute</w:t>
      </w:r>
      <w:r>
        <w:rPr>
          <w:color w:val="000000"/>
          <w:sz w:val="28"/>
          <w:szCs w:val="28"/>
        </w:rPr>
        <w:t>.</w:t>
      </w:r>
    </w:p>
    <w:p w14:paraId="79092B97" w14:textId="77777777" w:rsidR="004E147F" w:rsidRDefault="00F4512B" w:rsidP="0017164A">
      <w:pPr>
        <w:pStyle w:val="NoSpacing"/>
        <w:numPr>
          <w:ilvl w:val="1"/>
          <w:numId w:val="27"/>
        </w:num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David's defeat of Hadadezer made him friends with </w:t>
      </w:r>
      <w:r>
        <w:rPr>
          <w:color w:val="000000"/>
          <w:sz w:val="28"/>
          <w:szCs w:val="28"/>
          <w:shd w:val="clear" w:color="auto" w:fill="FFFF00"/>
        </w:rPr>
        <w:t>Toi</w:t>
      </w:r>
      <w:r>
        <w:rPr>
          <w:color w:val="000000"/>
          <w:sz w:val="28"/>
          <w:szCs w:val="28"/>
        </w:rPr>
        <w:t>, king of Hamath.</w:t>
      </w:r>
    </w:p>
    <w:p w14:paraId="79092B98" w14:textId="7E79770F" w:rsidR="004E147F" w:rsidRDefault="00F4512B" w:rsidP="0017164A">
      <w:pPr>
        <w:pStyle w:val="NoSpacing"/>
        <w:numPr>
          <w:ilvl w:val="1"/>
          <w:numId w:val="27"/>
        </w:num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All in all, David subdued the </w:t>
      </w:r>
      <w:r w:rsidRPr="00347F2B">
        <w:rPr>
          <w:color w:val="000000"/>
          <w:sz w:val="28"/>
          <w:szCs w:val="28"/>
        </w:rPr>
        <w:t>Syrians</w:t>
      </w:r>
      <w:r>
        <w:rPr>
          <w:color w:val="000000"/>
          <w:sz w:val="28"/>
          <w:szCs w:val="28"/>
        </w:rPr>
        <w:t xml:space="preserve">, Moabites , Ammonites, </w:t>
      </w:r>
      <w:proofErr w:type="spellStart"/>
      <w:r>
        <w:rPr>
          <w:color w:val="000000"/>
          <w:sz w:val="28"/>
          <w:szCs w:val="28"/>
        </w:rPr>
        <w:t>Philisitines</w:t>
      </w:r>
      <w:proofErr w:type="spellEnd"/>
      <w:r>
        <w:rPr>
          <w:color w:val="000000"/>
          <w:sz w:val="28"/>
          <w:szCs w:val="28"/>
        </w:rPr>
        <w:t>, and Amalekites.</w:t>
      </w:r>
      <w:r w:rsidR="00ED7A3B">
        <w:rPr>
          <w:color w:val="000000"/>
          <w:sz w:val="28"/>
          <w:szCs w:val="28"/>
        </w:rPr>
        <w:t xml:space="preserve"> </w:t>
      </w:r>
      <w:r w:rsidR="00191677">
        <w:rPr>
          <w:color w:val="000000"/>
          <w:sz w:val="28"/>
          <w:szCs w:val="28"/>
        </w:rPr>
        <w:t>Verses 6 and 14</w:t>
      </w:r>
      <w:r w:rsidR="00ED7A3B">
        <w:rPr>
          <w:color w:val="000000"/>
          <w:sz w:val="28"/>
          <w:szCs w:val="28"/>
        </w:rPr>
        <w:t xml:space="preserve"> </w:t>
      </w:r>
      <w:r w:rsidR="00600825">
        <w:rPr>
          <w:color w:val="000000"/>
          <w:sz w:val="28"/>
          <w:szCs w:val="28"/>
        </w:rPr>
        <w:t>make an</w:t>
      </w:r>
      <w:r w:rsidR="00ED7A3B">
        <w:rPr>
          <w:color w:val="000000"/>
          <w:sz w:val="28"/>
          <w:szCs w:val="28"/>
        </w:rPr>
        <w:t xml:space="preserve"> excellent summary of the passage:</w:t>
      </w:r>
    </w:p>
    <w:p w14:paraId="04B2CBCF" w14:textId="5A418250" w:rsidR="00347F2B" w:rsidRDefault="00347F2B" w:rsidP="0017164A">
      <w:pPr>
        <w:pStyle w:val="NoSpacing"/>
        <w:jc w:val="both"/>
        <w:rPr>
          <w:color w:val="000000"/>
          <w:sz w:val="28"/>
          <w:szCs w:val="28"/>
        </w:rPr>
      </w:pPr>
    </w:p>
    <w:p w14:paraId="52D92AB4" w14:textId="1CF76BFD" w:rsidR="00040A40" w:rsidRPr="00040A40" w:rsidRDefault="00040A40" w:rsidP="00040A40">
      <w:pPr>
        <w:pStyle w:val="NoSpacing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“</w:t>
      </w:r>
      <w:r w:rsidRPr="00040A40">
        <w:rPr>
          <w:i/>
          <w:iCs/>
          <w:color w:val="000000"/>
          <w:sz w:val="28"/>
          <w:szCs w:val="28"/>
        </w:rPr>
        <w:t xml:space="preserve">And the LORD </w:t>
      </w:r>
      <w:r w:rsidRPr="00040A40">
        <w:rPr>
          <w:i/>
          <w:iCs/>
          <w:color w:val="000000"/>
          <w:sz w:val="28"/>
          <w:szCs w:val="28"/>
          <w:highlight w:val="yellow"/>
        </w:rPr>
        <w:t>preserved</w:t>
      </w:r>
      <w:r w:rsidRPr="00040A40">
        <w:rPr>
          <w:i/>
          <w:iCs/>
          <w:color w:val="000000"/>
          <w:sz w:val="28"/>
          <w:szCs w:val="28"/>
        </w:rPr>
        <w:t xml:space="preserve"> David whithersoever he went.</w:t>
      </w:r>
      <w:r>
        <w:rPr>
          <w:i/>
          <w:iCs/>
          <w:color w:val="000000"/>
          <w:sz w:val="28"/>
          <w:szCs w:val="28"/>
        </w:rPr>
        <w:t>”</w:t>
      </w:r>
    </w:p>
    <w:p w14:paraId="79092B99" w14:textId="77777777" w:rsidR="004E147F" w:rsidRDefault="004E147F">
      <w:pPr>
        <w:pStyle w:val="NoSpacing"/>
        <w:rPr>
          <w:color w:val="000000"/>
          <w:sz w:val="28"/>
          <w:szCs w:val="28"/>
        </w:rPr>
      </w:pPr>
    </w:p>
    <w:p w14:paraId="79092B9A" w14:textId="77777777" w:rsidR="004E147F" w:rsidRPr="00A24D96" w:rsidRDefault="00F4512B" w:rsidP="00A24D96">
      <w:pPr>
        <w:pStyle w:val="NoSpacing"/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</w:pPr>
      <w:r w:rsidRPr="00A24D96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 xml:space="preserve">From Friend to Foe </w:t>
      </w:r>
      <w:r w:rsidRPr="00A24D96">
        <w:rPr>
          <w:color w:val="000000"/>
          <w:sz w:val="28"/>
          <w:szCs w:val="28"/>
        </w:rPr>
        <w:t>(2 Sam. 10:1-19)</w:t>
      </w:r>
    </w:p>
    <w:p w14:paraId="79092B9B" w14:textId="77777777" w:rsidR="004E147F" w:rsidRDefault="00F4512B" w:rsidP="0017164A">
      <w:pPr>
        <w:pStyle w:val="NoSpacing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When Nahash, king of the </w:t>
      </w:r>
      <w:r>
        <w:rPr>
          <w:color w:val="000000"/>
          <w:sz w:val="28"/>
          <w:szCs w:val="28"/>
          <w:shd w:val="clear" w:color="auto" w:fill="FFFF00"/>
        </w:rPr>
        <w:t>Ammonites</w:t>
      </w:r>
      <w:r>
        <w:rPr>
          <w:color w:val="000000"/>
          <w:sz w:val="28"/>
          <w:szCs w:val="28"/>
        </w:rPr>
        <w:t xml:space="preserve"> died, his son, Hanun reigned in his stead. David and Nahash had had a friendship, but Hanun was unwisely advised to throw off any political ties to David.</w:t>
      </w:r>
    </w:p>
    <w:p w14:paraId="79092B9C" w14:textId="77777777" w:rsidR="004E147F" w:rsidRDefault="00F4512B" w:rsidP="0017164A">
      <w:pPr>
        <w:pStyle w:val="NoSpacing"/>
        <w:numPr>
          <w:ilvl w:val="1"/>
          <w:numId w:val="27"/>
        </w:num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When David's messengers arrived at the Ammonite palace, they were humiliated by Hanun – </w:t>
      </w:r>
      <w:r>
        <w:rPr>
          <w:color w:val="000000"/>
          <w:sz w:val="28"/>
          <w:szCs w:val="28"/>
          <w:shd w:val="clear" w:color="auto" w:fill="FFFF00"/>
        </w:rPr>
        <w:t>half</w:t>
      </w:r>
      <w:r>
        <w:rPr>
          <w:color w:val="000000"/>
          <w:sz w:val="28"/>
          <w:szCs w:val="28"/>
        </w:rPr>
        <w:t xml:space="preserve"> of thei</w:t>
      </w:r>
      <w:r>
        <w:rPr>
          <w:color w:val="000000"/>
          <w:sz w:val="28"/>
          <w:szCs w:val="28"/>
        </w:rPr>
        <w:t>r beards were shaved off and their robes were cut off in an embarrassing manner.</w:t>
      </w:r>
    </w:p>
    <w:p w14:paraId="79092B9D" w14:textId="39D1324B" w:rsidR="004E147F" w:rsidRDefault="00F4512B" w:rsidP="0017164A">
      <w:pPr>
        <w:pStyle w:val="NoSpacing"/>
        <w:numPr>
          <w:ilvl w:val="1"/>
          <w:numId w:val="27"/>
        </w:num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When the shamed ambassadors returned, they were told to stay in </w:t>
      </w:r>
      <w:r>
        <w:rPr>
          <w:color w:val="000000"/>
          <w:sz w:val="28"/>
          <w:szCs w:val="28"/>
          <w:shd w:val="clear" w:color="auto" w:fill="FFFF00"/>
        </w:rPr>
        <w:t>Jericho</w:t>
      </w:r>
      <w:r>
        <w:rPr>
          <w:color w:val="000000"/>
          <w:sz w:val="28"/>
          <w:szCs w:val="28"/>
        </w:rPr>
        <w:t xml:space="preserve"> until their beards were grown. (v</w:t>
      </w:r>
      <w:r>
        <w:rPr>
          <w:color w:val="000000"/>
          <w:sz w:val="28"/>
          <w:szCs w:val="28"/>
        </w:rPr>
        <w:t xml:space="preserve"> 5)</w:t>
      </w:r>
    </w:p>
    <w:p w14:paraId="79092B9E" w14:textId="77777777" w:rsidR="004E147F" w:rsidRDefault="00F4512B" w:rsidP="0017164A">
      <w:pPr>
        <w:pStyle w:val="NoSpacing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Both sides prepared for war. The Ammonites enlisted the help of </w:t>
      </w:r>
      <w:r>
        <w:rPr>
          <w:color w:val="000000"/>
          <w:sz w:val="28"/>
          <w:szCs w:val="28"/>
        </w:rPr>
        <w:t xml:space="preserve">the </w:t>
      </w:r>
      <w:r>
        <w:rPr>
          <w:color w:val="000000"/>
          <w:sz w:val="28"/>
          <w:szCs w:val="28"/>
          <w:shd w:val="clear" w:color="auto" w:fill="FFFF00"/>
        </w:rPr>
        <w:t>Syrians</w:t>
      </w:r>
      <w:r>
        <w:rPr>
          <w:color w:val="000000"/>
          <w:sz w:val="28"/>
          <w:szCs w:val="28"/>
        </w:rPr>
        <w:t xml:space="preserve"> from Beth-</w:t>
      </w:r>
      <w:proofErr w:type="spellStart"/>
      <w:r>
        <w:rPr>
          <w:color w:val="000000"/>
          <w:sz w:val="28"/>
          <w:szCs w:val="28"/>
        </w:rPr>
        <w:t>rehob</w:t>
      </w:r>
      <w:proofErr w:type="spellEnd"/>
      <w:r>
        <w:rPr>
          <w:color w:val="000000"/>
          <w:sz w:val="28"/>
          <w:szCs w:val="28"/>
        </w:rPr>
        <w:t xml:space="preserve"> and Zobah, and also from Maacah and Tob.</w:t>
      </w:r>
    </w:p>
    <w:p w14:paraId="4898FD91" w14:textId="77777777" w:rsidR="00C030EE" w:rsidRDefault="00F4512B" w:rsidP="0017164A">
      <w:pPr>
        <w:pStyle w:val="NoSpacing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David sent his entire army, under the command of </w:t>
      </w:r>
      <w:r>
        <w:rPr>
          <w:color w:val="000000"/>
          <w:sz w:val="28"/>
          <w:szCs w:val="28"/>
          <w:shd w:val="clear" w:color="auto" w:fill="FFFF00"/>
        </w:rPr>
        <w:t>Joab</w:t>
      </w:r>
      <w:r>
        <w:rPr>
          <w:color w:val="000000"/>
          <w:sz w:val="28"/>
          <w:szCs w:val="28"/>
        </w:rPr>
        <w:t xml:space="preserve"> to battle the Ammonites and their Syrian confederates. </w:t>
      </w:r>
    </w:p>
    <w:p w14:paraId="79092B9F" w14:textId="069422D6" w:rsidR="004E147F" w:rsidRDefault="00F4512B" w:rsidP="0017164A">
      <w:pPr>
        <w:pStyle w:val="NoSpacing"/>
        <w:numPr>
          <w:ilvl w:val="1"/>
          <w:numId w:val="27"/>
        </w:num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battle ensued near </w:t>
      </w:r>
      <w:r w:rsidRPr="008E4A3F">
        <w:rPr>
          <w:color w:val="000000"/>
          <w:sz w:val="28"/>
          <w:szCs w:val="28"/>
          <w:highlight w:val="yellow"/>
        </w:rPr>
        <w:t>Rabbah</w:t>
      </w:r>
      <w:r>
        <w:rPr>
          <w:color w:val="000000"/>
          <w:sz w:val="28"/>
          <w:szCs w:val="28"/>
        </w:rPr>
        <w:t>, a stronghold of Ammon. (</w:t>
      </w:r>
      <w:r w:rsidR="00DC340E">
        <w:rPr>
          <w:color w:val="000000"/>
          <w:sz w:val="28"/>
          <w:szCs w:val="28"/>
        </w:rPr>
        <w:t>cf.</w:t>
      </w:r>
      <w:r>
        <w:rPr>
          <w:color w:val="000000"/>
          <w:sz w:val="28"/>
          <w:szCs w:val="28"/>
        </w:rPr>
        <w:t xml:space="preserve"> 11:1)</w:t>
      </w:r>
    </w:p>
    <w:p w14:paraId="79092BA0" w14:textId="77777777" w:rsidR="004E147F" w:rsidRDefault="00F4512B" w:rsidP="0017164A">
      <w:pPr>
        <w:pStyle w:val="NoSpacing"/>
        <w:numPr>
          <w:ilvl w:val="1"/>
          <w:numId w:val="27"/>
        </w:num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Hebrews f</w:t>
      </w:r>
      <w:r>
        <w:rPr>
          <w:color w:val="000000"/>
          <w:sz w:val="28"/>
          <w:szCs w:val="28"/>
        </w:rPr>
        <w:t xml:space="preserve">ought a battle on two fronts; after Joab crushed the Syrians on the one front, the Ammonites lost courage and fled from </w:t>
      </w:r>
      <w:r>
        <w:rPr>
          <w:color w:val="000000"/>
          <w:sz w:val="28"/>
          <w:szCs w:val="28"/>
          <w:shd w:val="clear" w:color="auto" w:fill="FFFF00"/>
        </w:rPr>
        <w:t>Abishai</w:t>
      </w:r>
      <w:r>
        <w:rPr>
          <w:color w:val="000000"/>
          <w:sz w:val="28"/>
          <w:szCs w:val="28"/>
        </w:rPr>
        <w:t xml:space="preserve"> (Joab's brother and second-in-command).</w:t>
      </w:r>
    </w:p>
    <w:p w14:paraId="79092BA1" w14:textId="77777777" w:rsidR="004E147F" w:rsidRDefault="00F4512B" w:rsidP="0017164A">
      <w:pPr>
        <w:pStyle w:val="NoSpacing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Seeking revenge from previous defeats,  the Syrians regrouped with fresh reinforcement n</w:t>
      </w:r>
      <w:r>
        <w:rPr>
          <w:color w:val="000000"/>
          <w:sz w:val="28"/>
          <w:szCs w:val="28"/>
        </w:rPr>
        <w:t xml:space="preserve">ear Helam. Once again, Hadadezer was defeated. The Syrians would no longer join battle with the </w:t>
      </w:r>
      <w:r>
        <w:rPr>
          <w:color w:val="000000"/>
          <w:sz w:val="28"/>
          <w:szCs w:val="28"/>
          <w:shd w:val="clear" w:color="auto" w:fill="FFFF00"/>
        </w:rPr>
        <w:t>Ammonites</w:t>
      </w:r>
      <w:r>
        <w:rPr>
          <w:color w:val="000000"/>
          <w:sz w:val="28"/>
          <w:szCs w:val="28"/>
        </w:rPr>
        <w:t xml:space="preserve"> against David.</w:t>
      </w:r>
    </w:p>
    <w:p w14:paraId="79092BA2" w14:textId="77777777" w:rsidR="004E147F" w:rsidRDefault="004E147F" w:rsidP="0017164A">
      <w:pPr>
        <w:pStyle w:val="NoSpacing"/>
        <w:jc w:val="both"/>
        <w:rPr>
          <w:color w:val="000000"/>
          <w:sz w:val="28"/>
          <w:szCs w:val="28"/>
        </w:rPr>
      </w:pPr>
    </w:p>
    <w:p w14:paraId="79092BA3" w14:textId="77777777" w:rsidR="004E147F" w:rsidRPr="006B71BA" w:rsidRDefault="00F4512B" w:rsidP="006B71BA">
      <w:pPr>
        <w:pStyle w:val="NoSpacing"/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</w:pPr>
      <w:r w:rsidRPr="006B71BA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Application</w:t>
      </w:r>
    </w:p>
    <w:p w14:paraId="0ABD8953" w14:textId="6DC38924" w:rsidR="00EC394E" w:rsidRDefault="00EC394E" w:rsidP="0017164A">
      <w:pPr>
        <w:pStyle w:val="NoSpacing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David’s reign points towards Christ’s:</w:t>
      </w:r>
    </w:p>
    <w:p w14:paraId="79092BA4" w14:textId="62A2C67B" w:rsidR="004E147F" w:rsidRDefault="005F0850" w:rsidP="0017164A">
      <w:pPr>
        <w:pStyle w:val="NoSpacing"/>
        <w:numPr>
          <w:ilvl w:val="1"/>
          <w:numId w:val="27"/>
        </w:numPr>
        <w:ind w:left="720"/>
        <w:jc w:val="both"/>
        <w:rPr>
          <w:color w:val="000000"/>
          <w:sz w:val="28"/>
          <w:szCs w:val="28"/>
        </w:rPr>
      </w:pPr>
      <w:r w:rsidRPr="00B43120">
        <w:rPr>
          <w:b/>
          <w:bCs/>
          <w:color w:val="000000"/>
          <w:sz w:val="28"/>
          <w:szCs w:val="28"/>
        </w:rPr>
        <w:t>Victory</w:t>
      </w:r>
      <w:r>
        <w:rPr>
          <w:color w:val="000000"/>
          <w:sz w:val="28"/>
          <w:szCs w:val="28"/>
        </w:rPr>
        <w:t xml:space="preserve"> – </w:t>
      </w:r>
      <w:r w:rsidR="00F4512B">
        <w:rPr>
          <w:color w:val="000000"/>
          <w:sz w:val="28"/>
          <w:szCs w:val="28"/>
        </w:rPr>
        <w:t xml:space="preserve">David was unbeatable. No army could </w:t>
      </w:r>
      <w:r w:rsidR="006B71BA">
        <w:rPr>
          <w:color w:val="000000"/>
          <w:sz w:val="28"/>
          <w:szCs w:val="28"/>
        </w:rPr>
        <w:t>defeat</w:t>
      </w:r>
      <w:r w:rsidR="00F4512B">
        <w:rPr>
          <w:color w:val="000000"/>
          <w:sz w:val="28"/>
          <w:szCs w:val="28"/>
        </w:rPr>
        <w:t xml:space="preserve"> him. But the Bible is clear to give God the glory. Twice it is s</w:t>
      </w:r>
      <w:r w:rsidR="00F4512B">
        <w:rPr>
          <w:color w:val="000000"/>
          <w:sz w:val="28"/>
          <w:szCs w:val="28"/>
        </w:rPr>
        <w:t>aid that “the Lord preserved David whithersoever he went.” David's triumphs were pictures of the coming Messiah, who would vanquish all the LORD's enemies. “</w:t>
      </w:r>
      <w:r w:rsidR="00F4512B">
        <w:rPr>
          <w:i/>
          <w:iCs/>
          <w:color w:val="000000"/>
          <w:sz w:val="28"/>
          <w:szCs w:val="28"/>
        </w:rPr>
        <w:t xml:space="preserve">For he must reign, till he hath put all </w:t>
      </w:r>
      <w:r w:rsidR="00F4512B" w:rsidRPr="00FD0AF8">
        <w:rPr>
          <w:i/>
          <w:iCs/>
          <w:color w:val="000000"/>
          <w:sz w:val="28"/>
          <w:szCs w:val="28"/>
          <w:highlight w:val="yellow"/>
        </w:rPr>
        <w:t>enemies</w:t>
      </w:r>
      <w:r w:rsidR="00F4512B">
        <w:rPr>
          <w:i/>
          <w:iCs/>
          <w:color w:val="000000"/>
          <w:sz w:val="28"/>
          <w:szCs w:val="28"/>
        </w:rPr>
        <w:t xml:space="preserve"> under his feet. The last enemy that shall be destro</w:t>
      </w:r>
      <w:r w:rsidR="00F4512B">
        <w:rPr>
          <w:i/>
          <w:iCs/>
          <w:color w:val="000000"/>
          <w:sz w:val="28"/>
          <w:szCs w:val="28"/>
        </w:rPr>
        <w:t>yed is death</w:t>
      </w:r>
      <w:r w:rsidR="00F4512B">
        <w:rPr>
          <w:color w:val="000000"/>
          <w:sz w:val="28"/>
          <w:szCs w:val="28"/>
        </w:rPr>
        <w:t>.” (1 Cor. 15:25-26)</w:t>
      </w:r>
    </w:p>
    <w:p w14:paraId="04A03359" w14:textId="4E5EEB0A" w:rsidR="0017164A" w:rsidRDefault="00B43120" w:rsidP="00FD0AF8">
      <w:pPr>
        <w:pStyle w:val="NoSpacing"/>
        <w:numPr>
          <w:ilvl w:val="1"/>
          <w:numId w:val="27"/>
        </w:numPr>
        <w:ind w:left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Virtue </w:t>
      </w:r>
      <w:r w:rsidR="0055334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53343">
        <w:rPr>
          <w:color w:val="000000"/>
          <w:sz w:val="28"/>
          <w:szCs w:val="28"/>
        </w:rPr>
        <w:t>David’s reign was characterized by</w:t>
      </w:r>
      <w:r w:rsidR="00C3003E">
        <w:rPr>
          <w:color w:val="000000"/>
          <w:sz w:val="28"/>
          <w:szCs w:val="28"/>
        </w:rPr>
        <w:t xml:space="preserve"> “</w:t>
      </w:r>
      <w:r w:rsidR="00C3003E" w:rsidRPr="00C3003E">
        <w:rPr>
          <w:color w:val="000000"/>
          <w:sz w:val="28"/>
          <w:szCs w:val="28"/>
        </w:rPr>
        <w:t xml:space="preserve">judgment and </w:t>
      </w:r>
      <w:r w:rsidR="00C3003E" w:rsidRPr="00FD0AF8">
        <w:rPr>
          <w:color w:val="000000"/>
          <w:sz w:val="28"/>
          <w:szCs w:val="28"/>
          <w:highlight w:val="yellow"/>
        </w:rPr>
        <w:t>justice</w:t>
      </w:r>
      <w:r w:rsidR="00C3003E">
        <w:rPr>
          <w:color w:val="000000"/>
          <w:sz w:val="28"/>
          <w:szCs w:val="28"/>
        </w:rPr>
        <w:t>” (cf. 8:15).</w:t>
      </w:r>
      <w:r w:rsidR="005350A5">
        <w:rPr>
          <w:color w:val="000000"/>
          <w:sz w:val="28"/>
          <w:szCs w:val="28"/>
        </w:rPr>
        <w:t xml:space="preserve"> </w:t>
      </w:r>
      <w:r w:rsidR="0017164A">
        <w:rPr>
          <w:color w:val="000000"/>
          <w:sz w:val="28"/>
          <w:szCs w:val="28"/>
        </w:rPr>
        <w:t>Notice how Christ’s kingdom is described by Isaiah the prophet:</w:t>
      </w:r>
    </w:p>
    <w:p w14:paraId="66BCBED3" w14:textId="77777777" w:rsidR="0017164A" w:rsidRDefault="0017164A" w:rsidP="0017164A">
      <w:pPr>
        <w:pStyle w:val="NoSpacing"/>
        <w:jc w:val="both"/>
        <w:rPr>
          <w:color w:val="000000"/>
          <w:sz w:val="28"/>
          <w:szCs w:val="28"/>
        </w:rPr>
      </w:pPr>
    </w:p>
    <w:p w14:paraId="023A6401" w14:textId="0CD07CCE" w:rsidR="0017164A" w:rsidRDefault="0017164A" w:rsidP="0017164A">
      <w:pPr>
        <w:pStyle w:val="NoSpacing"/>
        <w:jc w:val="both"/>
        <w:rPr>
          <w:i/>
          <w:iCs/>
          <w:color w:val="000000"/>
          <w:sz w:val="28"/>
          <w:szCs w:val="28"/>
        </w:rPr>
      </w:pPr>
      <w:r w:rsidRPr="0017164A">
        <w:rPr>
          <w:b/>
          <w:bCs/>
          <w:i/>
          <w:iCs/>
          <w:color w:val="000000"/>
          <w:sz w:val="28"/>
          <w:szCs w:val="28"/>
        </w:rPr>
        <w:t>Isaiah 9:</w:t>
      </w:r>
      <w:r w:rsidRPr="0017164A">
        <w:rPr>
          <w:b/>
          <w:bCs/>
          <w:i/>
          <w:iCs/>
          <w:color w:val="000000"/>
          <w:sz w:val="28"/>
          <w:szCs w:val="28"/>
        </w:rPr>
        <w:t>7</w:t>
      </w:r>
      <w:r w:rsidRPr="0017164A">
        <w:rPr>
          <w:i/>
          <w:iCs/>
          <w:color w:val="000000"/>
          <w:sz w:val="28"/>
          <w:szCs w:val="28"/>
        </w:rPr>
        <w:t xml:space="preserve"> </w:t>
      </w:r>
      <w:r w:rsidRPr="0017164A">
        <w:rPr>
          <w:i/>
          <w:iCs/>
          <w:color w:val="000000"/>
          <w:sz w:val="28"/>
          <w:szCs w:val="28"/>
        </w:rPr>
        <w:t xml:space="preserve">Of the increase of his government and peace there shall be no end, Upon the throne of David, and upon his kingdom, To order it, and to establish it </w:t>
      </w:r>
      <w:r w:rsidRPr="0017164A">
        <w:rPr>
          <w:b/>
          <w:bCs/>
          <w:i/>
          <w:iCs/>
          <w:color w:val="000000"/>
          <w:sz w:val="28"/>
          <w:szCs w:val="28"/>
        </w:rPr>
        <w:t>with judgment and with justice</w:t>
      </w:r>
      <w:r w:rsidRPr="0017164A">
        <w:rPr>
          <w:i/>
          <w:iCs/>
          <w:color w:val="000000"/>
          <w:sz w:val="28"/>
          <w:szCs w:val="28"/>
        </w:rPr>
        <w:t xml:space="preserve"> From henceforth even </w:t>
      </w:r>
      <w:proofErr w:type="spellStart"/>
      <w:r w:rsidRPr="0017164A">
        <w:rPr>
          <w:i/>
          <w:iCs/>
          <w:color w:val="000000"/>
          <w:sz w:val="28"/>
          <w:szCs w:val="28"/>
        </w:rPr>
        <w:t>for ever</w:t>
      </w:r>
      <w:proofErr w:type="spellEnd"/>
      <w:r w:rsidRPr="0017164A">
        <w:rPr>
          <w:i/>
          <w:iCs/>
          <w:color w:val="000000"/>
          <w:sz w:val="28"/>
          <w:szCs w:val="28"/>
        </w:rPr>
        <w:t>. The zeal of the LORD of hosts will perform this.</w:t>
      </w:r>
    </w:p>
    <w:p w14:paraId="3550A19C" w14:textId="06BD055F" w:rsidR="0017164A" w:rsidRPr="00174E44" w:rsidRDefault="00174E44" w:rsidP="0017164A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C1CE0" w14:textId="2AD028C2" w:rsidR="0017164A" w:rsidRPr="0017164A" w:rsidRDefault="0017164A" w:rsidP="0017164A">
      <w:pPr>
        <w:pStyle w:val="NoSpacing"/>
        <w:jc w:val="center"/>
        <w:rPr>
          <w:b/>
          <w:bCs/>
          <w:color w:val="000000"/>
          <w:sz w:val="28"/>
          <w:szCs w:val="28"/>
        </w:rPr>
      </w:pPr>
      <w:r w:rsidRPr="0017164A">
        <w:rPr>
          <w:b/>
          <w:bCs/>
          <w:color w:val="000000"/>
          <w:sz w:val="28"/>
          <w:szCs w:val="28"/>
        </w:rPr>
        <w:t>Answer Key</w:t>
      </w:r>
    </w:p>
    <w:p w14:paraId="79092BAB" w14:textId="67103A0C" w:rsidR="004E147F" w:rsidRPr="00174E44" w:rsidRDefault="008936A5">
      <w:pPr>
        <w:pStyle w:val="NoSpacing"/>
        <w:rPr>
          <w:color w:val="000000"/>
          <w:sz w:val="20"/>
          <w:szCs w:val="20"/>
        </w:rPr>
      </w:pPr>
      <w:r w:rsidRPr="00174E44">
        <w:rPr>
          <w:color w:val="000000"/>
          <w:sz w:val="20"/>
          <w:szCs w:val="20"/>
        </w:rPr>
        <w:t>Key word(s)</w:t>
      </w:r>
      <w:r w:rsidR="00477574" w:rsidRPr="00174E44">
        <w:rPr>
          <w:color w:val="000000"/>
          <w:sz w:val="20"/>
          <w:szCs w:val="20"/>
        </w:rPr>
        <w:t>: preserved • 1. a) Philistines; b) line; c) Zobah; d) tribute; e) Toi; f)</w:t>
      </w:r>
      <w:r w:rsidR="00AE54C2" w:rsidRPr="00174E44">
        <w:rPr>
          <w:color w:val="000000"/>
          <w:sz w:val="20"/>
          <w:szCs w:val="20"/>
        </w:rPr>
        <w:t xml:space="preserve"> preserved • 2</w:t>
      </w:r>
      <w:r w:rsidR="00866E60" w:rsidRPr="00174E44">
        <w:rPr>
          <w:color w:val="000000"/>
          <w:sz w:val="20"/>
          <w:szCs w:val="20"/>
        </w:rPr>
        <w:t>.</w:t>
      </w:r>
      <w:r w:rsidR="00AE54C2" w:rsidRPr="00174E44">
        <w:rPr>
          <w:color w:val="000000"/>
          <w:sz w:val="20"/>
          <w:szCs w:val="20"/>
        </w:rPr>
        <w:t xml:space="preserve"> Ammonites; a) half; b) Jericho</w:t>
      </w:r>
      <w:r w:rsidR="00866E60" w:rsidRPr="00174E44">
        <w:rPr>
          <w:color w:val="000000"/>
          <w:sz w:val="20"/>
          <w:szCs w:val="20"/>
        </w:rPr>
        <w:t xml:space="preserve"> • 3. Syrians • 4. </w:t>
      </w:r>
      <w:r w:rsidR="008E4A3F" w:rsidRPr="00174E44">
        <w:rPr>
          <w:color w:val="000000"/>
          <w:sz w:val="20"/>
          <w:szCs w:val="20"/>
        </w:rPr>
        <w:t xml:space="preserve">) Rabbah; b) Abishai • </w:t>
      </w:r>
      <w:r w:rsidR="000A2B49" w:rsidRPr="00174E44">
        <w:rPr>
          <w:color w:val="000000"/>
          <w:sz w:val="20"/>
          <w:szCs w:val="20"/>
        </w:rPr>
        <w:t xml:space="preserve">5. </w:t>
      </w:r>
      <w:r w:rsidR="008E4A3F" w:rsidRPr="00174E44">
        <w:rPr>
          <w:color w:val="000000"/>
          <w:sz w:val="20"/>
          <w:szCs w:val="20"/>
        </w:rPr>
        <w:t>Ammonites</w:t>
      </w:r>
      <w:r w:rsidR="000A2B49" w:rsidRPr="00174E44">
        <w:rPr>
          <w:color w:val="000000"/>
          <w:sz w:val="20"/>
          <w:szCs w:val="20"/>
        </w:rPr>
        <w:t xml:space="preserve"> • 6. a) enemies; b) justice</w:t>
      </w:r>
    </w:p>
    <w:sectPr w:rsidR="004E147F" w:rsidRPr="00174E44" w:rsidSect="00A24D96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3226" w14:textId="77777777" w:rsidR="00F4512B" w:rsidRDefault="00F4512B">
      <w:pPr>
        <w:spacing w:after="0" w:line="240" w:lineRule="auto"/>
      </w:pPr>
      <w:r>
        <w:separator/>
      </w:r>
    </w:p>
  </w:endnote>
  <w:endnote w:type="continuationSeparator" w:id="0">
    <w:p w14:paraId="125FCD14" w14:textId="77777777" w:rsidR="00F4512B" w:rsidRDefault="00F4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Calibri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Lohit Hind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7E8C" w14:textId="77777777" w:rsidR="00F4512B" w:rsidRDefault="00F451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A099C0" w14:textId="77777777" w:rsidR="00F4512B" w:rsidRDefault="00F4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9E"/>
    <w:multiLevelType w:val="multilevel"/>
    <w:tmpl w:val="3FFCF264"/>
    <w:styleLink w:val="WWNum2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0A994E0C"/>
    <w:multiLevelType w:val="multilevel"/>
    <w:tmpl w:val="DAAEC4CA"/>
    <w:styleLink w:val="WWNum1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0BBA236A"/>
    <w:multiLevelType w:val="multilevel"/>
    <w:tmpl w:val="89BA40BA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CB532B5"/>
    <w:multiLevelType w:val="multilevel"/>
    <w:tmpl w:val="F09E6606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D996784"/>
    <w:multiLevelType w:val="multilevel"/>
    <w:tmpl w:val="FAEA67C2"/>
    <w:styleLink w:val="WWNum1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112E3337"/>
    <w:multiLevelType w:val="multilevel"/>
    <w:tmpl w:val="22D23BF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220845D7"/>
    <w:multiLevelType w:val="multilevel"/>
    <w:tmpl w:val="1396AF04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7" w15:restartNumberingAfterBreak="0">
    <w:nsid w:val="22B52418"/>
    <w:multiLevelType w:val="multilevel"/>
    <w:tmpl w:val="A6E2BBBA"/>
    <w:styleLink w:val="WWNum1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8" w15:restartNumberingAfterBreak="0">
    <w:nsid w:val="2AB822A3"/>
    <w:multiLevelType w:val="multilevel"/>
    <w:tmpl w:val="E674AFF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B911943"/>
    <w:multiLevelType w:val="multilevel"/>
    <w:tmpl w:val="A1EC82FE"/>
    <w:styleLink w:val="WWNum1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 w15:restartNumberingAfterBreak="0">
    <w:nsid w:val="2DBF3442"/>
    <w:multiLevelType w:val="multilevel"/>
    <w:tmpl w:val="EE7A724C"/>
    <w:styleLink w:val="WWNum1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1" w15:restartNumberingAfterBreak="0">
    <w:nsid w:val="2E9A0F96"/>
    <w:multiLevelType w:val="multilevel"/>
    <w:tmpl w:val="41E8B3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FC93ED9"/>
    <w:multiLevelType w:val="multilevel"/>
    <w:tmpl w:val="B756EB86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51AD141B"/>
    <w:multiLevelType w:val="multilevel"/>
    <w:tmpl w:val="F36E6014"/>
    <w:styleLink w:val="WWNum7"/>
    <w:lvl w:ilvl="0">
      <w:numFmt w:val="bullet"/>
      <w:lvlText w:val="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4" w15:restartNumberingAfterBreak="0">
    <w:nsid w:val="51C378D8"/>
    <w:multiLevelType w:val="multilevel"/>
    <w:tmpl w:val="B644D2F8"/>
    <w:styleLink w:val="WWNum1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5" w15:restartNumberingAfterBreak="0">
    <w:nsid w:val="534122E8"/>
    <w:multiLevelType w:val="multilevel"/>
    <w:tmpl w:val="916EAB14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55A275E7"/>
    <w:multiLevelType w:val="multilevel"/>
    <w:tmpl w:val="E2E05644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577B58E6"/>
    <w:multiLevelType w:val="multilevel"/>
    <w:tmpl w:val="944CD592"/>
    <w:styleLink w:val="WWNum4"/>
    <w:lvl w:ilvl="0">
      <w:start w:val="1"/>
      <w:numFmt w:val="upperRoman"/>
      <w:lvlText w:val="%1."/>
      <w:lvlJc w:val="left"/>
      <w:pPr>
        <w:ind w:left="468" w:firstLine="0"/>
      </w:pPr>
      <w:rPr>
        <w:position w:val="0"/>
        <w:vertAlign w:val="subscript"/>
      </w:rPr>
    </w:lvl>
    <w:lvl w:ilvl="1">
      <w:start w:val="1"/>
      <w:numFmt w:val="upperLetter"/>
      <w:lvlText w:val="%2."/>
      <w:lvlJc w:val="left"/>
      <w:pPr>
        <w:ind w:left="360" w:firstLine="360"/>
      </w:pPr>
      <w:rPr>
        <w:position w:val="0"/>
        <w:vertAlign w:val="subscript"/>
      </w:rPr>
    </w:lvl>
    <w:lvl w:ilvl="2">
      <w:start w:val="1"/>
      <w:numFmt w:val="decimal"/>
      <w:lvlText w:val="%1.%2.%3."/>
      <w:lvlJc w:val="left"/>
      <w:pPr>
        <w:ind w:left="360" w:firstLine="720"/>
      </w:pPr>
      <w:rPr>
        <w:position w:val="0"/>
        <w:vertAlign w:val="subscript"/>
      </w:rPr>
    </w:lvl>
    <w:lvl w:ilvl="3">
      <w:start w:val="1"/>
      <w:numFmt w:val="lowerLetter"/>
      <w:lvlText w:val="%1.%2.%3.%4)"/>
      <w:lvlJc w:val="left"/>
      <w:pPr>
        <w:ind w:left="360" w:firstLine="1080"/>
      </w:pPr>
      <w:rPr>
        <w:position w:val="0"/>
        <w:vertAlign w:val="subscript"/>
      </w:rPr>
    </w:lvl>
    <w:lvl w:ilvl="4">
      <w:start w:val="1"/>
      <w:numFmt w:val="decimal"/>
      <w:lvlText w:val="(%1.%2.%3.%4.%5)"/>
      <w:lvlJc w:val="left"/>
      <w:pPr>
        <w:ind w:left="468" w:firstLine="1440"/>
      </w:pPr>
      <w:rPr>
        <w:position w:val="0"/>
        <w:vertAlign w:val="subscript"/>
      </w:rPr>
    </w:lvl>
    <w:lvl w:ilvl="5">
      <w:start w:val="1"/>
      <w:numFmt w:val="lowerLetter"/>
      <w:lvlText w:val="(%1.%2.%3.%4.%5.%6)"/>
      <w:lvlJc w:val="left"/>
      <w:pPr>
        <w:ind w:left="468" w:firstLine="1908"/>
      </w:pPr>
      <w:rPr>
        <w:position w:val="0"/>
        <w:vertAlign w:val="subscript"/>
      </w:rPr>
    </w:lvl>
    <w:lvl w:ilvl="6">
      <w:start w:val="1"/>
      <w:numFmt w:val="lowerRoman"/>
      <w:lvlText w:val="%1.%2.%3.%4.%5.%6.%7)"/>
      <w:lvlJc w:val="left"/>
      <w:pPr>
        <w:ind w:left="360" w:firstLine="2376"/>
      </w:pPr>
      <w:rPr>
        <w:position w:val="0"/>
        <w:vertAlign w:val="subscript"/>
      </w:rPr>
    </w:lvl>
    <w:lvl w:ilvl="7">
      <w:start w:val="1"/>
      <w:numFmt w:val="decimal"/>
      <w:lvlText w:val="(%1.%2.%3.%4.%5.%6.%7.%8)"/>
      <w:lvlJc w:val="left"/>
      <w:pPr>
        <w:ind w:left="468" w:firstLine="2736"/>
      </w:pPr>
      <w:rPr>
        <w:position w:val="0"/>
        <w:vertAlign w:val="subscript"/>
      </w:rPr>
    </w:lvl>
    <w:lvl w:ilvl="8">
      <w:start w:val="1"/>
      <w:numFmt w:val="lowerLetter"/>
      <w:lvlText w:val="(%1.%2.%3.%4.%5.%6.%7.%8.%9)"/>
      <w:lvlJc w:val="left"/>
      <w:pPr>
        <w:ind w:left="468" w:firstLine="3204"/>
      </w:pPr>
      <w:rPr>
        <w:position w:val="0"/>
        <w:vertAlign w:val="subscript"/>
      </w:rPr>
    </w:lvl>
  </w:abstractNum>
  <w:abstractNum w:abstractNumId="18" w15:restartNumberingAfterBreak="0">
    <w:nsid w:val="5F6152B1"/>
    <w:multiLevelType w:val="multilevel"/>
    <w:tmpl w:val="36C6B340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64B95D60"/>
    <w:multiLevelType w:val="multilevel"/>
    <w:tmpl w:val="F1F4E5A0"/>
    <w:styleLink w:val="WWNum24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0" w15:restartNumberingAfterBreak="0">
    <w:nsid w:val="65F3790C"/>
    <w:multiLevelType w:val="multilevel"/>
    <w:tmpl w:val="194E43BA"/>
    <w:styleLink w:val="WWNum2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1" w15:restartNumberingAfterBreak="0">
    <w:nsid w:val="6C6529C0"/>
    <w:multiLevelType w:val="multilevel"/>
    <w:tmpl w:val="AA7AB83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CBE7C85"/>
    <w:multiLevelType w:val="multilevel"/>
    <w:tmpl w:val="94FE4B70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6E5A4371"/>
    <w:multiLevelType w:val="multilevel"/>
    <w:tmpl w:val="1FEADE64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 w15:restartNumberingAfterBreak="0">
    <w:nsid w:val="6FD64629"/>
    <w:multiLevelType w:val="multilevel"/>
    <w:tmpl w:val="BAC83F40"/>
    <w:styleLink w:val="WWNum1"/>
    <w:lvl w:ilvl="0">
      <w:start w:val="1"/>
      <w:numFmt w:val="upperRoman"/>
      <w:lvlText w:val="%1."/>
      <w:lvlJc w:val="left"/>
      <w:pPr>
        <w:ind w:left="468" w:firstLine="0"/>
      </w:pPr>
      <w:rPr>
        <w:position w:val="0"/>
        <w:vertAlign w:val="subscript"/>
      </w:rPr>
    </w:lvl>
    <w:lvl w:ilvl="1">
      <w:start w:val="1"/>
      <w:numFmt w:val="upperLetter"/>
      <w:lvlText w:val="%2."/>
      <w:lvlJc w:val="left"/>
      <w:pPr>
        <w:ind w:left="360" w:firstLine="360"/>
      </w:pPr>
      <w:rPr>
        <w:position w:val="0"/>
        <w:vertAlign w:val="subscript"/>
      </w:rPr>
    </w:lvl>
    <w:lvl w:ilvl="2">
      <w:start w:val="1"/>
      <w:numFmt w:val="decimal"/>
      <w:lvlText w:val="%1.%2.%3."/>
      <w:lvlJc w:val="left"/>
      <w:pPr>
        <w:ind w:left="360" w:firstLine="720"/>
      </w:pPr>
      <w:rPr>
        <w:position w:val="0"/>
        <w:vertAlign w:val="subscript"/>
      </w:rPr>
    </w:lvl>
    <w:lvl w:ilvl="3">
      <w:start w:val="1"/>
      <w:numFmt w:val="lowerLetter"/>
      <w:lvlText w:val="%1.%2.%3.%4)"/>
      <w:lvlJc w:val="left"/>
      <w:pPr>
        <w:ind w:left="360" w:firstLine="1080"/>
      </w:pPr>
      <w:rPr>
        <w:position w:val="0"/>
        <w:vertAlign w:val="subscript"/>
      </w:rPr>
    </w:lvl>
    <w:lvl w:ilvl="4">
      <w:start w:val="1"/>
      <w:numFmt w:val="decimal"/>
      <w:lvlText w:val="(%1.%2.%3.%4.%5)"/>
      <w:lvlJc w:val="left"/>
      <w:pPr>
        <w:ind w:left="468" w:firstLine="1440"/>
      </w:pPr>
      <w:rPr>
        <w:position w:val="0"/>
        <w:vertAlign w:val="subscript"/>
      </w:rPr>
    </w:lvl>
    <w:lvl w:ilvl="5">
      <w:start w:val="1"/>
      <w:numFmt w:val="lowerLetter"/>
      <w:lvlText w:val="(%1.%2.%3.%4.%5.%6)"/>
      <w:lvlJc w:val="left"/>
      <w:pPr>
        <w:ind w:left="468" w:firstLine="1908"/>
      </w:pPr>
      <w:rPr>
        <w:position w:val="0"/>
        <w:vertAlign w:val="subscript"/>
      </w:rPr>
    </w:lvl>
    <w:lvl w:ilvl="6">
      <w:start w:val="1"/>
      <w:numFmt w:val="lowerRoman"/>
      <w:lvlText w:val="%1.%2.%3.%4.%5.%6.%7)"/>
      <w:lvlJc w:val="left"/>
      <w:pPr>
        <w:ind w:left="360" w:firstLine="2376"/>
      </w:pPr>
      <w:rPr>
        <w:position w:val="0"/>
        <w:vertAlign w:val="subscript"/>
      </w:rPr>
    </w:lvl>
    <w:lvl w:ilvl="7">
      <w:start w:val="1"/>
      <w:numFmt w:val="decimal"/>
      <w:lvlText w:val="(%1.%2.%3.%4.%5.%6.%7.%8)"/>
      <w:lvlJc w:val="left"/>
      <w:pPr>
        <w:ind w:left="468" w:firstLine="2736"/>
      </w:pPr>
      <w:rPr>
        <w:position w:val="0"/>
        <w:vertAlign w:val="subscript"/>
      </w:rPr>
    </w:lvl>
    <w:lvl w:ilvl="8">
      <w:start w:val="1"/>
      <w:numFmt w:val="lowerLetter"/>
      <w:lvlText w:val="(%1.%2.%3.%4.%5.%6.%7.%8.%9)"/>
      <w:lvlJc w:val="left"/>
      <w:pPr>
        <w:ind w:left="468" w:firstLine="3204"/>
      </w:pPr>
      <w:rPr>
        <w:position w:val="0"/>
        <w:vertAlign w:val="subscript"/>
      </w:rPr>
    </w:lvl>
  </w:abstractNum>
  <w:abstractNum w:abstractNumId="25" w15:restartNumberingAfterBreak="0">
    <w:nsid w:val="708738DF"/>
    <w:multiLevelType w:val="multilevel"/>
    <w:tmpl w:val="EB7EE6DA"/>
    <w:styleLink w:val="WWNum12"/>
    <w:lvl w:ilvl="0">
      <w:numFmt w:val="bullet"/>
      <w:lvlText w:val="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6" w15:restartNumberingAfterBreak="0">
    <w:nsid w:val="76974A3A"/>
    <w:multiLevelType w:val="multilevel"/>
    <w:tmpl w:val="C9D479C6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" w15:restartNumberingAfterBreak="0">
    <w:nsid w:val="797C6504"/>
    <w:multiLevelType w:val="multilevel"/>
    <w:tmpl w:val="0B4818AA"/>
    <w:styleLink w:val="WWNum17"/>
    <w:lvl w:ilvl="0">
      <w:numFmt w:val="bullet"/>
      <w:lvlText w:val="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17"/>
  </w:num>
  <w:num w:numId="5">
    <w:abstractNumId w:val="26"/>
  </w:num>
  <w:num w:numId="6">
    <w:abstractNumId w:val="2"/>
  </w:num>
  <w:num w:numId="7">
    <w:abstractNumId w:val="13"/>
  </w:num>
  <w:num w:numId="8">
    <w:abstractNumId w:val="8"/>
  </w:num>
  <w:num w:numId="9">
    <w:abstractNumId w:val="21"/>
  </w:num>
  <w:num w:numId="10">
    <w:abstractNumId w:val="1"/>
  </w:num>
  <w:num w:numId="11">
    <w:abstractNumId w:val="5"/>
  </w:num>
  <w:num w:numId="12">
    <w:abstractNumId w:val="25"/>
  </w:num>
  <w:num w:numId="13">
    <w:abstractNumId w:val="22"/>
  </w:num>
  <w:num w:numId="14">
    <w:abstractNumId w:val="10"/>
  </w:num>
  <w:num w:numId="15">
    <w:abstractNumId w:val="7"/>
  </w:num>
  <w:num w:numId="16">
    <w:abstractNumId w:val="9"/>
  </w:num>
  <w:num w:numId="17">
    <w:abstractNumId w:val="27"/>
  </w:num>
  <w:num w:numId="18">
    <w:abstractNumId w:val="14"/>
  </w:num>
  <w:num w:numId="19">
    <w:abstractNumId w:val="4"/>
  </w:num>
  <w:num w:numId="20">
    <w:abstractNumId w:val="3"/>
  </w:num>
  <w:num w:numId="21">
    <w:abstractNumId w:val="12"/>
  </w:num>
  <w:num w:numId="22">
    <w:abstractNumId w:val="0"/>
  </w:num>
  <w:num w:numId="23">
    <w:abstractNumId w:val="16"/>
  </w:num>
  <w:num w:numId="24">
    <w:abstractNumId w:val="19"/>
  </w:num>
  <w:num w:numId="25">
    <w:abstractNumId w:val="15"/>
  </w:num>
  <w:num w:numId="26">
    <w:abstractNumId w:val="20"/>
  </w:num>
  <w:num w:numId="27">
    <w:abstractNumId w:val="18"/>
  </w:num>
  <w:num w:numId="28">
    <w:abstractNumId w:val="11"/>
  </w:num>
  <w:num w:numId="29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147F"/>
    <w:rsid w:val="00040A40"/>
    <w:rsid w:val="000A2B49"/>
    <w:rsid w:val="0017164A"/>
    <w:rsid w:val="00174E44"/>
    <w:rsid w:val="00191677"/>
    <w:rsid w:val="001B6944"/>
    <w:rsid w:val="00264B45"/>
    <w:rsid w:val="00347F2B"/>
    <w:rsid w:val="00477574"/>
    <w:rsid w:val="004E147F"/>
    <w:rsid w:val="005350A5"/>
    <w:rsid w:val="00553343"/>
    <w:rsid w:val="00586208"/>
    <w:rsid w:val="005A0EB7"/>
    <w:rsid w:val="005F0850"/>
    <w:rsid w:val="00600825"/>
    <w:rsid w:val="0068023E"/>
    <w:rsid w:val="006B71BA"/>
    <w:rsid w:val="00751B13"/>
    <w:rsid w:val="00866E60"/>
    <w:rsid w:val="008936A5"/>
    <w:rsid w:val="008E4A3F"/>
    <w:rsid w:val="00A24D96"/>
    <w:rsid w:val="00A45A0B"/>
    <w:rsid w:val="00A8232B"/>
    <w:rsid w:val="00A90346"/>
    <w:rsid w:val="00AE54C2"/>
    <w:rsid w:val="00B43120"/>
    <w:rsid w:val="00C030EE"/>
    <w:rsid w:val="00C3003E"/>
    <w:rsid w:val="00C80D3B"/>
    <w:rsid w:val="00D667EA"/>
    <w:rsid w:val="00DC340E"/>
    <w:rsid w:val="00EC394E"/>
    <w:rsid w:val="00ED7A3B"/>
    <w:rsid w:val="00EE3A06"/>
    <w:rsid w:val="00F4512B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2B87"/>
  <w15:docId w15:val="{25C885DB-6CE8-4BCF-BADA-670685C3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WenQuanYi Micro Hei" w:hAnsi="Calibri" w:cs="DejaVu Sans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786"/>
        <w:tab w:val="center" w:pos="5940"/>
      </w:tabs>
      <w:spacing w:after="0" w:line="240" w:lineRule="auto"/>
      <w:ind w:left="360"/>
    </w:pPr>
    <w:rPr>
      <w:rFonts w:cs="Georgia"/>
      <w:bCs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ohit Hind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EndnoteText">
    <w:name w:val="endnote text"/>
    <w:basedOn w:val="Standard"/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FootnoteText">
    <w:name w:val="footnote text"/>
    <w:basedOn w:val="Standard"/>
    <w:rPr>
      <w:sz w:val="16"/>
    </w:rPr>
  </w:style>
  <w:style w:type="paragraph" w:styleId="ListParagraph">
    <w:name w:val="List Paragraph"/>
    <w:basedOn w:val="Standard"/>
  </w:style>
  <w:style w:type="paragraph" w:styleId="Title">
    <w:name w:val="Title"/>
    <w:basedOn w:val="Standard"/>
    <w:next w:val="Subtitle"/>
    <w:uiPriority w:val="10"/>
    <w:qFormat/>
    <w:pPr>
      <w:pBdr>
        <w:bottom w:val="single" w:sz="8" w:space="4" w:color="4F81BD"/>
      </w:pBdr>
      <w:spacing w:after="300"/>
      <w:jc w:val="center"/>
    </w:pPr>
    <w:rPr>
      <w:rFonts w:ascii="Cambria" w:eastAsia="Cambria" w:hAnsi="Cambria" w:cs="Cambria"/>
      <w:b/>
      <w:color w:val="17365D"/>
      <w:spacing w:val="5"/>
      <w:sz w:val="52"/>
      <w:szCs w:val="52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Header">
    <w:name w:val="header"/>
    <w:basedOn w:val="Standard"/>
    <w:pPr>
      <w:suppressLineNumbers/>
      <w:tabs>
        <w:tab w:val="clear" w:pos="1786"/>
        <w:tab w:val="clear" w:pos="5940"/>
        <w:tab w:val="center" w:pos="5040"/>
        <w:tab w:val="right" w:pos="9720"/>
      </w:tabs>
    </w:pPr>
  </w:style>
  <w:style w:type="paragraph" w:customStyle="1" w:styleId="Footnote">
    <w:name w:val="Footnote"/>
    <w:basedOn w:val="Standard"/>
    <w:pPr>
      <w:suppressLineNumbers/>
      <w:spacing w:after="200"/>
      <w:ind w:left="283" w:hanging="283"/>
    </w:pPr>
  </w:style>
  <w:style w:type="paragraph" w:customStyle="1" w:styleId="Framecontents">
    <w:name w:val="Frame contents"/>
    <w:basedOn w:val="Textbody"/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ascii="Liberation Sans" w:eastAsia="Lohit Hindi" w:hAnsi="Liberation Sans" w:cs="Liberation Sans"/>
      <w:sz w:val="28"/>
      <w:szCs w:val="22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customStyle="1" w:styleId="Heading1Char">
    <w:name w:val="Heading 1 Char"/>
    <w:basedOn w:val="DefaultParagraphFont"/>
    <w:rPr>
      <w:rFonts w:ascii="Cambria" w:eastAsia="Cambria" w:hAnsi="Cambria" w:cs="Cambria"/>
      <w:b/>
      <w:bCs/>
      <w:color w:val="365F91"/>
      <w:sz w:val="28"/>
      <w:szCs w:val="28"/>
      <w:lang w:bidi="en-US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</w:style>
  <w:style w:type="character" w:customStyle="1" w:styleId="FootnoteTextChar">
    <w:name w:val="Footnote Text Char"/>
    <w:basedOn w:val="DefaultParagraphFont"/>
    <w:rPr>
      <w:rFonts w:cs="Georgia"/>
      <w:bCs/>
      <w:sz w:val="16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TitleChar">
    <w:name w:val="Title Char"/>
    <w:basedOn w:val="DefaultParagraphFont"/>
    <w:rPr>
      <w:rFonts w:ascii="Cambria" w:eastAsia="Cambria" w:hAnsi="Cambria" w:cs="Cambria"/>
      <w:bCs/>
      <w:i/>
      <w:color w:val="17365D"/>
      <w:spacing w:val="5"/>
      <w:kern w:val="3"/>
      <w:sz w:val="52"/>
      <w:szCs w:val="52"/>
    </w:rPr>
  </w:style>
  <w:style w:type="character" w:customStyle="1" w:styleId="Internetlink">
    <w:name w:val="Internet link"/>
    <w:basedOn w:val="DefaultParagraphFont"/>
    <w:rPr>
      <w:color w:val="0000FF"/>
      <w:u w:val="single"/>
      <w:lang/>
    </w:rPr>
  </w:style>
  <w:style w:type="character" w:customStyle="1" w:styleId="HeaderChar">
    <w:name w:val="Header Char"/>
    <w:basedOn w:val="DefaultParagraphFont"/>
    <w:rPr>
      <w:rFonts w:cs="Georgia"/>
      <w:bCs/>
      <w:sz w:val="20"/>
      <w:szCs w:val="20"/>
    </w:rPr>
  </w:style>
  <w:style w:type="character" w:customStyle="1" w:styleId="ListLabel1">
    <w:name w:val="ListLabel 1"/>
    <w:rPr>
      <w:position w:val="0"/>
      <w:vertAlign w:val="subscript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</w:style>
  <w:style w:type="character" w:customStyle="1" w:styleId="ListLabel5">
    <w:name w:val="ListLabel 5"/>
    <w:rPr>
      <w:i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Cassada</cp:lastModifiedBy>
  <cp:revision>35</cp:revision>
  <cp:lastPrinted>2013-01-13T03:30:00Z</cp:lastPrinted>
  <dcterms:created xsi:type="dcterms:W3CDTF">2021-08-21T02:14:00Z</dcterms:created>
  <dcterms:modified xsi:type="dcterms:W3CDTF">2021-08-21T04:30:00Z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